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ayout w:type="fixed"/>
        <w:tblCellMar>
          <w:left w:w="99" w:type="dxa"/>
          <w:right w:w="99" w:type="dxa"/>
        </w:tblCellMar>
        <w:tblLook w:val="0000" w:firstRow="0" w:lastRow="0" w:firstColumn="0" w:lastColumn="0" w:noHBand="0" w:noVBand="0"/>
      </w:tblPr>
      <w:tblGrid>
        <w:gridCol w:w="1368"/>
        <w:gridCol w:w="3568"/>
        <w:gridCol w:w="3568"/>
      </w:tblGrid>
      <w:tr w:rsidR="003D1236" w14:paraId="3EB91EE4" w14:textId="77777777" w:rsidTr="003D1236">
        <w:trPr>
          <w:trHeight w:val="4000"/>
        </w:trPr>
        <w:tc>
          <w:tcPr>
            <w:tcW w:w="1368" w:type="dxa"/>
          </w:tcPr>
          <w:p w14:paraId="55F85C6E" w14:textId="77777777" w:rsidR="003D1236" w:rsidRDefault="003D1236">
            <w:bookmarkStart w:id="0" w:name="_GoBack"/>
            <w:bookmarkEnd w:id="0"/>
            <w:r>
              <w:rPr>
                <w:rFonts w:hint="eastAsia"/>
              </w:rPr>
              <w:t>スライド</w:t>
            </w:r>
            <w:r>
              <w:t xml:space="preserve"> 1</w:t>
            </w:r>
          </w:p>
        </w:tc>
        <w:tc>
          <w:tcPr>
            <w:tcW w:w="3568" w:type="dxa"/>
          </w:tcPr>
          <w:p w14:paraId="33FED701" w14:textId="77777777" w:rsidR="003D1236" w:rsidRDefault="003D1236">
            <w:r>
              <w:object w:dxaOrig="7204" w:dyaOrig="5401" w14:anchorId="44799F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108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725716151" r:id="rId7"/>
              </w:object>
            </w:r>
          </w:p>
        </w:tc>
        <w:tc>
          <w:tcPr>
            <w:tcW w:w="3568" w:type="dxa"/>
          </w:tcPr>
          <w:p w14:paraId="528B228B" w14:textId="77777777" w:rsidR="003D1236" w:rsidRDefault="003D1236"/>
        </w:tc>
      </w:tr>
      <w:tr w:rsidR="003D1236" w14:paraId="589BF0FA" w14:textId="77777777" w:rsidTr="003D1236">
        <w:trPr>
          <w:trHeight w:val="4000"/>
        </w:trPr>
        <w:tc>
          <w:tcPr>
            <w:tcW w:w="1368" w:type="dxa"/>
          </w:tcPr>
          <w:p w14:paraId="5EE2D5FC" w14:textId="77777777" w:rsidR="003D1236" w:rsidRDefault="003D1236">
            <w:r>
              <w:rPr>
                <w:rFonts w:hint="eastAsia"/>
              </w:rPr>
              <w:t>スライド</w:t>
            </w:r>
            <w:r>
              <w:t xml:space="preserve"> 2</w:t>
            </w:r>
          </w:p>
        </w:tc>
        <w:tc>
          <w:tcPr>
            <w:tcW w:w="3568" w:type="dxa"/>
          </w:tcPr>
          <w:p w14:paraId="3F38177D" w14:textId="2F8D50C0" w:rsidR="003D1236" w:rsidRDefault="003D1236">
            <w:r>
              <w:object w:dxaOrig="7204" w:dyaOrig="5401" w14:anchorId="08E674F7">
                <v:shape id="_x0000_i1026" type="#_x0000_t75" style="width:2in;height:108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725716152" r:id="rId9"/>
              </w:object>
            </w:r>
          </w:p>
        </w:tc>
        <w:tc>
          <w:tcPr>
            <w:tcW w:w="3568" w:type="dxa"/>
          </w:tcPr>
          <w:p w14:paraId="0B066F54" w14:textId="1E107F2C"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通常の学級の場で学ぶ子供の実態は当然のことながら多様です。さらに通級指導教室に通う子供や特別支援学級に在籍し、交流及び共同学習に取り組む子供も学んでいます。通常の学級担任は多様性を認め合う集団づくりを行っていく上で、通級指導教室に通ったり、特別支援学級に在籍する子供を含めた多様な実態の子供を理解する必要があります。そのためには教師同士の「連携」が必</w:t>
            </w:r>
            <w:r>
              <w:rPr>
                <w:rFonts w:ascii="UD デジタル 教科書体 NK-R" w:eastAsia="UD デジタル 教科書体 NK-R" w:hAnsi="Times New Roman" w:cs="UD デジタル 教科書体 NK-R" w:hint="eastAsia"/>
                <w:kern w:val="24"/>
                <w:sz w:val="24"/>
                <w:szCs w:val="24"/>
                <w:lang w:val="ja-JP"/>
              </w:rPr>
              <w:lastRenderedPageBreak/>
              <w:t>要です。まずは、通常の学級担任と通級指導教室担当との「連携」の視点から考えていきたいと思います。</w:t>
            </w:r>
          </w:p>
          <w:p w14:paraId="10E9A9A8" w14:textId="77777777" w:rsidR="003D1236" w:rsidRDefault="003D1236" w:rsidP="003D1236">
            <w:pPr>
              <w:autoSpaceDE w:val="0"/>
              <w:autoSpaceDN w:val="0"/>
              <w:adjustRightInd w:val="0"/>
              <w:jc w:val="left"/>
              <w:rPr>
                <w:rFonts w:ascii="Arial" w:hAnsi="Arial" w:cs="Arial"/>
                <w:kern w:val="0"/>
                <w:sz w:val="24"/>
                <w:szCs w:val="24"/>
                <w:lang w:val="ja-JP"/>
              </w:rPr>
            </w:pPr>
          </w:p>
          <w:p w14:paraId="65E9E24F" w14:textId="77777777" w:rsidR="003D1236" w:rsidRDefault="003D1236"/>
        </w:tc>
      </w:tr>
      <w:tr w:rsidR="003D1236" w14:paraId="74978365" w14:textId="77777777" w:rsidTr="003D1236">
        <w:trPr>
          <w:trHeight w:val="4000"/>
        </w:trPr>
        <w:tc>
          <w:tcPr>
            <w:tcW w:w="1368" w:type="dxa"/>
          </w:tcPr>
          <w:p w14:paraId="71787F75" w14:textId="3ADCF142" w:rsidR="003D1236" w:rsidRDefault="003D1236">
            <w:r>
              <w:rPr>
                <w:rFonts w:hint="eastAsia"/>
              </w:rPr>
              <w:lastRenderedPageBreak/>
              <w:t>スライド</w:t>
            </w:r>
            <w:r>
              <w:t xml:space="preserve"> 3</w:t>
            </w:r>
          </w:p>
        </w:tc>
        <w:tc>
          <w:tcPr>
            <w:tcW w:w="3568" w:type="dxa"/>
          </w:tcPr>
          <w:p w14:paraId="36BEA723" w14:textId="0A997A60" w:rsidR="003D1236" w:rsidRDefault="003D1236">
            <w:r>
              <w:object w:dxaOrig="7204" w:dyaOrig="5401" w14:anchorId="76D9AF6D">
                <v:shape id="_x0000_i1027" type="#_x0000_t75" style="width:2in;height:108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725716153" r:id="rId11"/>
              </w:object>
            </w:r>
          </w:p>
        </w:tc>
        <w:tc>
          <w:tcPr>
            <w:tcW w:w="3568" w:type="dxa"/>
          </w:tcPr>
          <w:p w14:paraId="71181EE8"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連携」を進めていくには、まず通常の学級担任も「通級による指導とは何か」を理解する必要があります。通級による指導とは、小・中学校等で通常の学級に在籍する障害のある児童生徒が、各教科等の大部分の授業を通常の学級で受けながら、一部の授業について障害に応じた特別の指導を特別の指導の場で受ける指導形態です。また、指導を行う際には、当該学校の教育課程に加え、また</w:t>
            </w:r>
            <w:r>
              <w:rPr>
                <w:rFonts w:ascii="UD デジタル 教科書体 NK-R" w:eastAsia="UD デジタル 教科書体 NK-R" w:hAnsi="Times New Roman" w:cs="UD デジタル 教科書体 NK-R" w:hint="eastAsia"/>
                <w:kern w:val="24"/>
                <w:sz w:val="24"/>
                <w:szCs w:val="24"/>
                <w:lang w:val="ja-JP"/>
              </w:rPr>
              <w:lastRenderedPageBreak/>
              <w:t>は、その一部に変えて行うものであり、通級による指導を受ける児童生徒については、特別の教育課程を編成する必要があります。</w:t>
            </w:r>
          </w:p>
          <w:p w14:paraId="456690B5" w14:textId="77777777" w:rsidR="003D1236" w:rsidRDefault="003D1236" w:rsidP="003D1236">
            <w:pPr>
              <w:autoSpaceDE w:val="0"/>
              <w:autoSpaceDN w:val="0"/>
              <w:adjustRightInd w:val="0"/>
              <w:jc w:val="left"/>
              <w:rPr>
                <w:rFonts w:ascii="Arial" w:hAnsi="Arial" w:cs="Arial"/>
                <w:kern w:val="0"/>
                <w:sz w:val="24"/>
                <w:szCs w:val="24"/>
                <w:lang w:val="ja-JP"/>
              </w:rPr>
            </w:pPr>
          </w:p>
          <w:p w14:paraId="4B1EB877" w14:textId="77777777" w:rsidR="003D1236" w:rsidRDefault="003D1236"/>
        </w:tc>
      </w:tr>
      <w:tr w:rsidR="003D1236" w14:paraId="1F739744" w14:textId="77777777" w:rsidTr="003D1236">
        <w:trPr>
          <w:trHeight w:val="4000"/>
        </w:trPr>
        <w:tc>
          <w:tcPr>
            <w:tcW w:w="1368" w:type="dxa"/>
          </w:tcPr>
          <w:p w14:paraId="3C2B993E" w14:textId="73D9D15F" w:rsidR="003D1236" w:rsidRDefault="003D1236">
            <w:r>
              <w:rPr>
                <w:rFonts w:hint="eastAsia"/>
              </w:rPr>
              <w:lastRenderedPageBreak/>
              <w:t>スライド</w:t>
            </w:r>
            <w:r>
              <w:t xml:space="preserve"> 4</w:t>
            </w:r>
          </w:p>
        </w:tc>
        <w:tc>
          <w:tcPr>
            <w:tcW w:w="3568" w:type="dxa"/>
          </w:tcPr>
          <w:p w14:paraId="6FA2B2FE" w14:textId="769CCA19" w:rsidR="003D1236" w:rsidRDefault="003D1236">
            <w:r>
              <w:object w:dxaOrig="7204" w:dyaOrig="5401" w14:anchorId="63C42B79">
                <v:shape id="_x0000_i1028" type="#_x0000_t75" style="width:2in;height:108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725716154" r:id="rId13"/>
              </w:object>
            </w:r>
          </w:p>
        </w:tc>
        <w:tc>
          <w:tcPr>
            <w:tcW w:w="3568" w:type="dxa"/>
          </w:tcPr>
          <w:p w14:paraId="155011D8" w14:textId="7A6DFC38"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そして、さらに困難さに応じた細やかな「個へのアプローチ」も大切になってきます。そこで、通級指導教室では、主に自立活動を参考に指導が行われています。子供の「思い」や「願い」を大切にして、適切な実態把握を行った上で、困難さに応じた指導・支援を行い、子供が主体的にその困難さの改善克服に取り組めるように関わっています。また、信頼できる人と安心できる環境で、人と関わること</w:t>
            </w:r>
            <w:r>
              <w:rPr>
                <w:rFonts w:ascii="UD デジタル 教科書体 NK-R" w:eastAsia="UD デジタル 教科書体 NK-R" w:hAnsi="Times New Roman" w:cs="UD デジタル 教科書体 NK-R" w:hint="eastAsia"/>
                <w:kern w:val="24"/>
                <w:sz w:val="24"/>
                <w:szCs w:val="24"/>
                <w:lang w:val="ja-JP"/>
              </w:rPr>
              <w:lastRenderedPageBreak/>
              <w:t>の良さを感じることそのものも大切にしています。</w:t>
            </w:r>
          </w:p>
          <w:p w14:paraId="3BC94A7C" w14:textId="77777777" w:rsidR="003D1236" w:rsidRDefault="003D1236" w:rsidP="003D1236">
            <w:pPr>
              <w:autoSpaceDE w:val="0"/>
              <w:autoSpaceDN w:val="0"/>
              <w:adjustRightInd w:val="0"/>
              <w:jc w:val="left"/>
              <w:rPr>
                <w:rFonts w:ascii="Arial" w:hAnsi="Arial" w:cs="Arial"/>
                <w:kern w:val="0"/>
                <w:sz w:val="24"/>
                <w:szCs w:val="24"/>
                <w:lang w:val="ja-JP"/>
              </w:rPr>
            </w:pPr>
          </w:p>
          <w:p w14:paraId="4FB9A173" w14:textId="77777777" w:rsidR="003D1236" w:rsidRDefault="003D1236"/>
        </w:tc>
      </w:tr>
      <w:tr w:rsidR="003D1236" w14:paraId="71FCD02F" w14:textId="77777777" w:rsidTr="003D1236">
        <w:trPr>
          <w:trHeight w:val="4000"/>
        </w:trPr>
        <w:tc>
          <w:tcPr>
            <w:tcW w:w="1368" w:type="dxa"/>
          </w:tcPr>
          <w:p w14:paraId="60684B33" w14:textId="2CA195BB" w:rsidR="003D1236" w:rsidRDefault="003D1236">
            <w:r>
              <w:rPr>
                <w:rFonts w:hint="eastAsia"/>
              </w:rPr>
              <w:lastRenderedPageBreak/>
              <w:t>スライド</w:t>
            </w:r>
            <w:r>
              <w:t xml:space="preserve"> 5</w:t>
            </w:r>
          </w:p>
        </w:tc>
        <w:tc>
          <w:tcPr>
            <w:tcW w:w="3568" w:type="dxa"/>
          </w:tcPr>
          <w:p w14:paraId="1C19C95B" w14:textId="6232DE03" w:rsidR="003D1236" w:rsidRDefault="003D1236">
            <w:r>
              <w:object w:dxaOrig="7204" w:dyaOrig="5401" w14:anchorId="7C14959F">
                <v:shape id="_x0000_i1029" type="#_x0000_t75" style="width:2in;height:10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725716155" r:id="rId15"/>
              </w:object>
            </w:r>
          </w:p>
        </w:tc>
        <w:tc>
          <w:tcPr>
            <w:tcW w:w="3568" w:type="dxa"/>
          </w:tcPr>
          <w:p w14:paraId="47DE003D"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実際の「自立活動」を参考にした指導の中では、安心感のある指導者との人間関係の中で、人との関わりを通して自分の得意なことや苦手なことを理解することも大切にしています。まずは、子供自身が自分自身のよさに気付き、肯定的に自己を理解し、自己肯定感を積み重ねることができるような関わり方を大切にしています。そして、このように肯定的な自己理解ができるようになって初めて自分</w:t>
            </w:r>
            <w:r>
              <w:rPr>
                <w:rFonts w:ascii="UD デジタル 教科書体 NK-R" w:eastAsia="UD デジタル 教科書体 NK-R" w:hAnsi="Times New Roman" w:cs="UD デジタル 教科書体 NK-R" w:hint="eastAsia"/>
                <w:kern w:val="24"/>
                <w:sz w:val="24"/>
                <w:szCs w:val="24"/>
                <w:lang w:val="ja-JP"/>
              </w:rPr>
              <w:lastRenderedPageBreak/>
              <w:t>の苦手さや困難さと向き合うことができるという前提で実践が積み重ねられています。</w:t>
            </w:r>
          </w:p>
          <w:p w14:paraId="2ABBFDED" w14:textId="77777777" w:rsidR="003D1236" w:rsidRDefault="003D1236" w:rsidP="003D1236">
            <w:pPr>
              <w:autoSpaceDE w:val="0"/>
              <w:autoSpaceDN w:val="0"/>
              <w:adjustRightInd w:val="0"/>
              <w:jc w:val="left"/>
              <w:rPr>
                <w:rFonts w:ascii="Arial" w:hAnsi="Arial" w:cs="Arial"/>
                <w:kern w:val="0"/>
                <w:sz w:val="24"/>
                <w:szCs w:val="24"/>
                <w:lang w:val="ja-JP"/>
              </w:rPr>
            </w:pPr>
          </w:p>
          <w:p w14:paraId="244E7C21" w14:textId="77777777" w:rsidR="003D1236" w:rsidRDefault="003D1236"/>
        </w:tc>
      </w:tr>
      <w:tr w:rsidR="003D1236" w14:paraId="2C96552E" w14:textId="77777777" w:rsidTr="003D1236">
        <w:trPr>
          <w:trHeight w:val="4000"/>
        </w:trPr>
        <w:tc>
          <w:tcPr>
            <w:tcW w:w="1368" w:type="dxa"/>
          </w:tcPr>
          <w:p w14:paraId="6BF59F17" w14:textId="557324FD" w:rsidR="003D1236" w:rsidRDefault="003D1236">
            <w:r>
              <w:rPr>
                <w:rFonts w:hint="eastAsia"/>
              </w:rPr>
              <w:lastRenderedPageBreak/>
              <w:t>スライド</w:t>
            </w:r>
            <w:r>
              <w:t xml:space="preserve"> 6</w:t>
            </w:r>
          </w:p>
        </w:tc>
        <w:tc>
          <w:tcPr>
            <w:tcW w:w="3568" w:type="dxa"/>
          </w:tcPr>
          <w:p w14:paraId="48E532B6" w14:textId="283D15A8" w:rsidR="003D1236" w:rsidRDefault="003D1236">
            <w:r>
              <w:object w:dxaOrig="7204" w:dyaOrig="5401" w14:anchorId="2188FAF6">
                <v:shape id="_x0000_i1030" type="#_x0000_t75" style="width:2in;height:108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725716156" r:id="rId17"/>
              </w:object>
            </w:r>
          </w:p>
        </w:tc>
        <w:tc>
          <w:tcPr>
            <w:tcW w:w="3568" w:type="dxa"/>
          </w:tcPr>
          <w:p w14:paraId="105A5661"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また、肯定的な自己の理解ができることで、自分の苦手なことや困った状況に向き合うことだけでなく、自分の可能な方法で環境（人や物）に働きかけることが大切です。その際、人に尋ねたり、頼んだりすることも必要となってきます。自分が困った時に人に尋ねたり、頼んだりして支援を依頼することで「分かった」「できた」という成功体験を積み重ねられるようにしています。では、通級指導教室で具体的</w:t>
            </w:r>
            <w:r>
              <w:rPr>
                <w:rFonts w:ascii="UD デジタル 教科書体 NK-R" w:eastAsia="UD デジタル 教科書体 NK-R" w:hAnsi="Times New Roman" w:cs="UD デジタル 教科書体 NK-R" w:hint="eastAsia"/>
                <w:kern w:val="24"/>
                <w:sz w:val="24"/>
                <w:szCs w:val="24"/>
                <w:lang w:val="ja-JP"/>
              </w:rPr>
              <w:lastRenderedPageBreak/>
              <w:t>にはどのような指導が行われているのでしょうか。また、通級指導教室の担当者と在籍学級の通常の学級担任とどのように連携をして子供を理解し、指導を進めていけばよいのでしょうか。これから、実践事例をもとに紹介したいと思います。</w:t>
            </w:r>
          </w:p>
          <w:p w14:paraId="74B091A4" w14:textId="77777777" w:rsidR="003D1236" w:rsidRDefault="003D1236" w:rsidP="003D1236">
            <w:pPr>
              <w:autoSpaceDE w:val="0"/>
              <w:autoSpaceDN w:val="0"/>
              <w:adjustRightInd w:val="0"/>
              <w:jc w:val="left"/>
              <w:rPr>
                <w:rFonts w:ascii="Arial" w:hAnsi="Arial" w:cs="Arial"/>
                <w:kern w:val="0"/>
                <w:sz w:val="24"/>
                <w:szCs w:val="24"/>
                <w:lang w:val="ja-JP"/>
              </w:rPr>
            </w:pPr>
          </w:p>
          <w:p w14:paraId="1BD7459D" w14:textId="77777777" w:rsidR="003D1236" w:rsidRDefault="003D1236"/>
        </w:tc>
      </w:tr>
      <w:tr w:rsidR="003D1236" w14:paraId="13AE567C" w14:textId="77777777" w:rsidTr="003D1236">
        <w:trPr>
          <w:trHeight w:val="4000"/>
        </w:trPr>
        <w:tc>
          <w:tcPr>
            <w:tcW w:w="1368" w:type="dxa"/>
          </w:tcPr>
          <w:p w14:paraId="605FD554" w14:textId="7C6EB26A" w:rsidR="003D1236" w:rsidRDefault="003D1236">
            <w:r>
              <w:rPr>
                <w:rFonts w:hint="eastAsia"/>
              </w:rPr>
              <w:lastRenderedPageBreak/>
              <w:t>スライド</w:t>
            </w:r>
            <w:r>
              <w:t xml:space="preserve"> 7</w:t>
            </w:r>
          </w:p>
        </w:tc>
        <w:tc>
          <w:tcPr>
            <w:tcW w:w="3568" w:type="dxa"/>
          </w:tcPr>
          <w:p w14:paraId="5787D819" w14:textId="209DDCF4" w:rsidR="003D1236" w:rsidRDefault="003D1236">
            <w:r>
              <w:object w:dxaOrig="7204" w:dyaOrig="5401" w14:anchorId="20206C67">
                <v:shape id="_x0000_i1031" type="#_x0000_t75" style="width:2in;height:10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725716157" r:id="rId19"/>
              </w:object>
            </w:r>
          </w:p>
        </w:tc>
        <w:tc>
          <w:tcPr>
            <w:tcW w:w="3568" w:type="dxa"/>
          </w:tcPr>
          <w:p w14:paraId="15E2D6CB"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まず、実践事例の概要です。在籍学級において、話を最後まで聞くことが難しく早合点をして、失敗したり、自分の気持ちを言葉で伝えることが難しく友達とトラブルになったりすることが多いＴさんの事例です。通級指導教室の担当者と在籍学級の担任が何を連携し、どのように指導や関わりにつなげて</w:t>
            </w:r>
            <w:r>
              <w:rPr>
                <w:rFonts w:ascii="UD デジタル 教科書体 NK-R" w:eastAsia="UD デジタル 教科書体 NK-R" w:hAnsi="Times New Roman" w:cs="UD デジタル 教科書体 NK-R" w:hint="eastAsia"/>
                <w:kern w:val="24"/>
                <w:sz w:val="24"/>
                <w:szCs w:val="24"/>
                <w:lang w:val="ja-JP"/>
              </w:rPr>
              <w:lastRenderedPageBreak/>
              <w:t>いったのでしょうか。</w:t>
            </w:r>
          </w:p>
          <w:p w14:paraId="3A56E0BE" w14:textId="77777777" w:rsidR="003D1236" w:rsidRDefault="003D1236" w:rsidP="003D1236">
            <w:pPr>
              <w:autoSpaceDE w:val="0"/>
              <w:autoSpaceDN w:val="0"/>
              <w:adjustRightInd w:val="0"/>
              <w:jc w:val="left"/>
              <w:rPr>
                <w:rFonts w:ascii="Arial" w:hAnsi="Arial" w:cs="Arial"/>
                <w:kern w:val="0"/>
                <w:sz w:val="24"/>
                <w:szCs w:val="24"/>
                <w:lang w:val="ja-JP"/>
              </w:rPr>
            </w:pPr>
          </w:p>
          <w:p w14:paraId="117A1618" w14:textId="77777777" w:rsidR="003D1236" w:rsidRDefault="003D1236"/>
        </w:tc>
      </w:tr>
      <w:tr w:rsidR="003D1236" w14:paraId="458569E3" w14:textId="77777777" w:rsidTr="003D1236">
        <w:trPr>
          <w:trHeight w:val="4000"/>
        </w:trPr>
        <w:tc>
          <w:tcPr>
            <w:tcW w:w="1368" w:type="dxa"/>
          </w:tcPr>
          <w:p w14:paraId="2C698E04" w14:textId="70884609" w:rsidR="003D1236" w:rsidRDefault="003D1236">
            <w:r>
              <w:rPr>
                <w:rFonts w:hint="eastAsia"/>
              </w:rPr>
              <w:lastRenderedPageBreak/>
              <w:t>スライド</w:t>
            </w:r>
            <w:r>
              <w:t xml:space="preserve"> 8</w:t>
            </w:r>
          </w:p>
        </w:tc>
        <w:tc>
          <w:tcPr>
            <w:tcW w:w="3568" w:type="dxa"/>
          </w:tcPr>
          <w:p w14:paraId="6879EDCB" w14:textId="22E40151" w:rsidR="003D1236" w:rsidRDefault="003D1236">
            <w:r>
              <w:object w:dxaOrig="7204" w:dyaOrig="5401" w14:anchorId="35E23832">
                <v:shape id="_x0000_i1032" type="#_x0000_t75" style="width:2in;height:108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725716158" r:id="rId21"/>
              </w:object>
            </w:r>
          </w:p>
        </w:tc>
        <w:tc>
          <w:tcPr>
            <w:tcW w:w="3568" w:type="dxa"/>
          </w:tcPr>
          <w:p w14:paraId="462B7E02"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通級指導教室で自立活動を参考にした指導を行うには、通級指導教室で指導を受けるＴさんの実態把握を行う必要があります。そのために、通常の学級の担任と通級指導教室の担当者がＴさんの様子について情報の共有を行いました。Ｔさんが何に困っているのか、なぜ、そうせざるをえないかという視点から、「行動の背景要因は何か」を考えていきました。そして、「これが改善されると過ごしやすく</w:t>
            </w:r>
            <w:r>
              <w:rPr>
                <w:rFonts w:ascii="UD デジタル 教科書体 NK-R" w:eastAsia="UD デジタル 教科書体 NK-R" w:hAnsi="Times New Roman" w:cs="UD デジタル 教科書体 NK-R" w:hint="eastAsia"/>
                <w:kern w:val="24"/>
                <w:sz w:val="24"/>
                <w:szCs w:val="24"/>
                <w:lang w:val="ja-JP"/>
              </w:rPr>
              <w:lastRenderedPageBreak/>
              <w:t>なる」という視点から「困難さに応じた指導・支援」を考え、通級指導教室における長期目標を導き出しました。この長期目標を通常の学級の担任も把握して、在籍学級での指導・支援の参考にしていくことは大切です。</w:t>
            </w:r>
          </w:p>
          <w:p w14:paraId="0D8DDDF5"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さて、この長期目標を達成するために、通級指導教室では、どんな指導を行ったのでしょうか。</w:t>
            </w:r>
          </w:p>
          <w:p w14:paraId="1688C192" w14:textId="77777777" w:rsidR="003D1236" w:rsidRDefault="003D1236" w:rsidP="003D1236">
            <w:pPr>
              <w:autoSpaceDE w:val="0"/>
              <w:autoSpaceDN w:val="0"/>
              <w:adjustRightInd w:val="0"/>
              <w:jc w:val="left"/>
              <w:rPr>
                <w:rFonts w:ascii="Arial" w:hAnsi="Arial" w:cs="Arial"/>
                <w:kern w:val="0"/>
                <w:sz w:val="24"/>
                <w:szCs w:val="24"/>
                <w:lang w:val="ja-JP"/>
              </w:rPr>
            </w:pPr>
          </w:p>
          <w:p w14:paraId="28A46362" w14:textId="77777777" w:rsidR="003D1236" w:rsidRDefault="003D1236"/>
        </w:tc>
      </w:tr>
      <w:tr w:rsidR="003D1236" w14:paraId="53427D3F" w14:textId="77777777" w:rsidTr="003D1236">
        <w:trPr>
          <w:trHeight w:val="4000"/>
        </w:trPr>
        <w:tc>
          <w:tcPr>
            <w:tcW w:w="1368" w:type="dxa"/>
          </w:tcPr>
          <w:p w14:paraId="07686394" w14:textId="16AA581B" w:rsidR="003D1236" w:rsidRDefault="003D1236">
            <w:r>
              <w:rPr>
                <w:rFonts w:hint="eastAsia"/>
              </w:rPr>
              <w:lastRenderedPageBreak/>
              <w:t>スライド</w:t>
            </w:r>
            <w:r>
              <w:t xml:space="preserve"> 9</w:t>
            </w:r>
          </w:p>
        </w:tc>
        <w:tc>
          <w:tcPr>
            <w:tcW w:w="3568" w:type="dxa"/>
          </w:tcPr>
          <w:p w14:paraId="4AC0E787" w14:textId="0B35F062" w:rsidR="003D1236" w:rsidRDefault="003D1236">
            <w:r>
              <w:object w:dxaOrig="7204" w:dyaOrig="5401" w14:anchorId="511B3BB9">
                <v:shape id="_x0000_i1033" type="#_x0000_t75" style="width:2in;height:108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725716159" r:id="rId23"/>
              </w:object>
            </w:r>
          </w:p>
        </w:tc>
        <w:tc>
          <w:tcPr>
            <w:tcW w:w="3568" w:type="dxa"/>
          </w:tcPr>
          <w:p w14:paraId="72C85D2F"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これは、三つのヒントをすべて聞いてからカードを選んで答えを言うルールでスリーヒントクイズをしている場面です。Ｔさんが話を最後まで聞いて、落ち着いて活動できるように指導を進めています。クイズを行っている時にヒントを二つ</w:t>
            </w:r>
            <w:r>
              <w:rPr>
                <w:rFonts w:ascii="UD デジタル 教科書体 NK-R" w:eastAsia="UD デジタル 教科書体 NK-R" w:hAnsi="Times New Roman" w:cs="UD デジタル 教科書体 NK-R" w:hint="eastAsia"/>
                <w:kern w:val="24"/>
                <w:sz w:val="24"/>
                <w:szCs w:val="24"/>
                <w:lang w:val="ja-JP"/>
              </w:rPr>
              <w:lastRenderedPageBreak/>
              <w:t>聞いた瞬間にカードを選ぼうとする気持ちはありましたが、最後までヒントを聞いて正解のカードを選ぶことができました。その時のＴさんの内面を読み取り、通級指導教室の担当者は、「すぐに取りたい気持ちをよく抑えたね。先生にはよく伝わったよ。我慢しようとしたところがＴさんの素敵なところだよ。」と即時に言葉で評価をし、価値づけていました。また、Ｔさんが、最後まで聞いたら「できた」「分かった」という成功体験を積み重ねられるように意識して関わっていました。</w:t>
            </w:r>
          </w:p>
          <w:p w14:paraId="0BABC525" w14:textId="77777777" w:rsidR="003D1236" w:rsidRDefault="003D1236" w:rsidP="003D1236">
            <w:pPr>
              <w:autoSpaceDE w:val="0"/>
              <w:autoSpaceDN w:val="0"/>
              <w:adjustRightInd w:val="0"/>
              <w:jc w:val="left"/>
              <w:rPr>
                <w:rFonts w:ascii="游ゴシック" w:eastAsia="游ゴシック" w:hAnsi="Times New Roman" w:cs="游ゴシック"/>
                <w:kern w:val="24"/>
                <w:sz w:val="24"/>
                <w:szCs w:val="24"/>
              </w:rPr>
            </w:pPr>
          </w:p>
          <w:p w14:paraId="57B6D3AA" w14:textId="77777777" w:rsidR="003D1236" w:rsidRDefault="003D1236" w:rsidP="003D1236">
            <w:pPr>
              <w:autoSpaceDE w:val="0"/>
              <w:autoSpaceDN w:val="0"/>
              <w:adjustRightInd w:val="0"/>
              <w:jc w:val="left"/>
              <w:rPr>
                <w:rFonts w:ascii="游ゴシック" w:eastAsia="游ゴシック" w:hAnsi="Times New Roman" w:cs="游ゴシック"/>
                <w:kern w:val="24"/>
                <w:sz w:val="24"/>
                <w:szCs w:val="24"/>
              </w:rPr>
            </w:pPr>
          </w:p>
          <w:p w14:paraId="1BE2F594" w14:textId="77777777" w:rsidR="003D1236" w:rsidRDefault="003D1236" w:rsidP="003D1236">
            <w:pPr>
              <w:autoSpaceDE w:val="0"/>
              <w:autoSpaceDN w:val="0"/>
              <w:adjustRightInd w:val="0"/>
              <w:jc w:val="left"/>
              <w:rPr>
                <w:rFonts w:ascii="游ゴシック" w:eastAsia="游ゴシック" w:hAnsi="Times New Roman" w:cs="游ゴシック"/>
                <w:kern w:val="24"/>
                <w:sz w:val="24"/>
                <w:szCs w:val="24"/>
                <w:lang w:val="ja-JP"/>
              </w:rPr>
            </w:pPr>
          </w:p>
          <w:p w14:paraId="6CF3F9EB" w14:textId="77777777" w:rsidR="003D1236" w:rsidRDefault="003D1236" w:rsidP="003D1236">
            <w:pPr>
              <w:autoSpaceDE w:val="0"/>
              <w:autoSpaceDN w:val="0"/>
              <w:adjustRightInd w:val="0"/>
              <w:jc w:val="left"/>
              <w:rPr>
                <w:rFonts w:ascii="Arial" w:hAnsi="Arial" w:cs="Arial"/>
                <w:kern w:val="0"/>
                <w:sz w:val="24"/>
                <w:szCs w:val="24"/>
                <w:lang w:val="ja-JP"/>
              </w:rPr>
            </w:pPr>
          </w:p>
          <w:p w14:paraId="657EF9D0" w14:textId="77777777" w:rsidR="003D1236" w:rsidRDefault="003D1236"/>
        </w:tc>
      </w:tr>
      <w:tr w:rsidR="003D1236" w14:paraId="728CD90A" w14:textId="77777777" w:rsidTr="003D1236">
        <w:trPr>
          <w:trHeight w:val="4000"/>
        </w:trPr>
        <w:tc>
          <w:tcPr>
            <w:tcW w:w="1368" w:type="dxa"/>
          </w:tcPr>
          <w:p w14:paraId="19237C7D" w14:textId="3CF52B29" w:rsidR="003D1236" w:rsidRDefault="003D1236">
            <w:r>
              <w:rPr>
                <w:rFonts w:hint="eastAsia"/>
              </w:rPr>
              <w:lastRenderedPageBreak/>
              <w:t>スライド</w:t>
            </w:r>
            <w:r>
              <w:t xml:space="preserve"> 10</w:t>
            </w:r>
          </w:p>
        </w:tc>
        <w:tc>
          <w:tcPr>
            <w:tcW w:w="3568" w:type="dxa"/>
          </w:tcPr>
          <w:p w14:paraId="016B944A" w14:textId="0A28C8EF" w:rsidR="003D1236" w:rsidRDefault="003D1236">
            <w:r>
              <w:object w:dxaOrig="7204" w:dyaOrig="5401" w14:anchorId="4A4DF1DC">
                <v:shape id="_x0000_i1034" type="#_x0000_t75" style="width:2in;height:108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725716160" r:id="rId25"/>
              </w:object>
            </w:r>
          </w:p>
        </w:tc>
        <w:tc>
          <w:tcPr>
            <w:tcW w:w="3568" w:type="dxa"/>
          </w:tcPr>
          <w:p w14:paraId="5AE50313"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続いては、活動内容や質問内容が分からなかった時の解決方法についてＴさんと通級指導教室担当者で一緒に考えている場面です。Ｔさんは、質問内容がよく分からなくても考えずに発言をしたり、答えたりして失敗することがありました。通級指導教室では、様々な指導場面で意識して、分からなかった時には、尋ねたり、頼ったりして解決する方法を一緒に考えるようにしています。Ｔさんは、クイズや</w:t>
            </w:r>
            <w:r>
              <w:rPr>
                <w:rFonts w:ascii="UD デジタル 教科書体 NK-R" w:eastAsia="UD デジタル 教科書体 NK-R" w:hAnsi="Times New Roman" w:cs="UD デジタル 教科書体 NK-R" w:hint="eastAsia"/>
                <w:kern w:val="24"/>
                <w:sz w:val="24"/>
                <w:szCs w:val="24"/>
                <w:lang w:val="ja-JP"/>
              </w:rPr>
              <w:lastRenderedPageBreak/>
              <w:t>聞く活動の際、「もう１回言ってください。」と先生に伝え、理解して答えることができました。「尋ねる」「頼る」といった学び方も大切であることを伝え、価値付けていました。</w:t>
            </w:r>
          </w:p>
          <w:p w14:paraId="1EB3C7F2" w14:textId="77777777" w:rsidR="003D1236" w:rsidRDefault="003D1236" w:rsidP="003D1236">
            <w:pPr>
              <w:autoSpaceDE w:val="0"/>
              <w:autoSpaceDN w:val="0"/>
              <w:adjustRightInd w:val="0"/>
              <w:jc w:val="left"/>
              <w:rPr>
                <w:rFonts w:ascii="游ゴシック" w:eastAsia="游ゴシック" w:hAnsi="Times New Roman" w:cs="游ゴシック"/>
                <w:kern w:val="24"/>
                <w:sz w:val="24"/>
                <w:szCs w:val="24"/>
                <w:lang w:val="ja-JP"/>
              </w:rPr>
            </w:pPr>
          </w:p>
          <w:p w14:paraId="720A52CC" w14:textId="77777777" w:rsidR="003D1236" w:rsidRDefault="003D1236" w:rsidP="003D1236">
            <w:pPr>
              <w:autoSpaceDE w:val="0"/>
              <w:autoSpaceDN w:val="0"/>
              <w:adjustRightInd w:val="0"/>
              <w:jc w:val="left"/>
              <w:rPr>
                <w:rFonts w:ascii="Arial" w:hAnsi="Arial" w:cs="Arial"/>
                <w:kern w:val="0"/>
                <w:sz w:val="24"/>
                <w:szCs w:val="24"/>
                <w:lang w:val="ja-JP"/>
              </w:rPr>
            </w:pPr>
          </w:p>
          <w:p w14:paraId="17249C4C" w14:textId="77777777" w:rsidR="003D1236" w:rsidRDefault="003D1236"/>
        </w:tc>
      </w:tr>
      <w:tr w:rsidR="003D1236" w14:paraId="403221C4" w14:textId="77777777" w:rsidTr="003D1236">
        <w:trPr>
          <w:trHeight w:val="4000"/>
        </w:trPr>
        <w:tc>
          <w:tcPr>
            <w:tcW w:w="1368" w:type="dxa"/>
          </w:tcPr>
          <w:p w14:paraId="754DA1B2" w14:textId="62779F88" w:rsidR="003D1236" w:rsidRDefault="003D1236">
            <w:r>
              <w:rPr>
                <w:rFonts w:hint="eastAsia"/>
              </w:rPr>
              <w:lastRenderedPageBreak/>
              <w:t>スライド</w:t>
            </w:r>
            <w:r>
              <w:t xml:space="preserve"> 11</w:t>
            </w:r>
          </w:p>
        </w:tc>
        <w:tc>
          <w:tcPr>
            <w:tcW w:w="3568" w:type="dxa"/>
          </w:tcPr>
          <w:p w14:paraId="3E412752" w14:textId="037CFABD" w:rsidR="003D1236" w:rsidRDefault="003D1236">
            <w:r>
              <w:object w:dxaOrig="7204" w:dyaOrig="5401" w14:anchorId="13FCD063">
                <v:shape id="_x0000_i1035" type="#_x0000_t75" style="width:2in;height:108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725716161" r:id="rId27"/>
              </w:object>
            </w:r>
          </w:p>
        </w:tc>
        <w:tc>
          <w:tcPr>
            <w:tcW w:w="3568" w:type="dxa"/>
          </w:tcPr>
          <w:p w14:paraId="285C5AC0" w14:textId="75E3F5A5"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一方で通級指導教室に通う子供が多くの時間を過ごすのは、在籍学級です。在籍学級の担任が通級指導教室の担当者と連携を行うことで、「思い」や「願い」、困難さや得意・不得意、指導内容等を把握し、「子供の理解」を一層深めていくことが大切です。通級指導教室と全く同じことはできませんが、在籍学級においてできる指</w:t>
            </w:r>
            <w:r>
              <w:rPr>
                <w:rFonts w:ascii="UD デジタル 教科書体 NK-R" w:eastAsia="UD デジタル 教科書体 NK-R" w:hAnsi="Times New Roman" w:cs="UD デジタル 教科書体 NK-R" w:hint="eastAsia"/>
                <w:kern w:val="24"/>
                <w:sz w:val="24"/>
                <w:szCs w:val="24"/>
                <w:lang w:val="ja-JP"/>
              </w:rPr>
              <w:lastRenderedPageBreak/>
              <w:t>導・支援つまり「個へのアプローチ」につなげることができます。また、それだけではなく学級の一人一人の子供の「思い」を大切にした関わりや多様な学び方を認め合う等学級全体の支援につながるように「集団のアプローチ」につなげていくことも重要です。このような視点が通級指導教室との「連携」において大切となってきます。では、具体的には、在籍学級でどのようなことができるのでしょうか。</w:t>
            </w:r>
          </w:p>
          <w:p w14:paraId="7A123902" w14:textId="77777777" w:rsidR="003D1236" w:rsidRDefault="003D1236" w:rsidP="003D1236">
            <w:pPr>
              <w:autoSpaceDE w:val="0"/>
              <w:autoSpaceDN w:val="0"/>
              <w:adjustRightInd w:val="0"/>
              <w:jc w:val="left"/>
              <w:rPr>
                <w:rFonts w:ascii="Arial" w:hAnsi="Arial" w:cs="Arial"/>
                <w:kern w:val="0"/>
                <w:sz w:val="24"/>
                <w:szCs w:val="24"/>
                <w:lang w:val="ja-JP"/>
              </w:rPr>
            </w:pPr>
          </w:p>
          <w:p w14:paraId="648E3FCA" w14:textId="77777777" w:rsidR="003D1236" w:rsidRDefault="003D1236"/>
        </w:tc>
      </w:tr>
      <w:tr w:rsidR="003D1236" w14:paraId="1413ACC1" w14:textId="77777777" w:rsidTr="003D1236">
        <w:trPr>
          <w:trHeight w:val="4000"/>
        </w:trPr>
        <w:tc>
          <w:tcPr>
            <w:tcW w:w="1368" w:type="dxa"/>
          </w:tcPr>
          <w:p w14:paraId="53C9660A" w14:textId="1762485F" w:rsidR="003D1236" w:rsidRDefault="003D1236">
            <w:r>
              <w:rPr>
                <w:rFonts w:hint="eastAsia"/>
              </w:rPr>
              <w:lastRenderedPageBreak/>
              <w:t>スライド</w:t>
            </w:r>
            <w:r>
              <w:t xml:space="preserve"> 12</w:t>
            </w:r>
          </w:p>
        </w:tc>
        <w:tc>
          <w:tcPr>
            <w:tcW w:w="3568" w:type="dxa"/>
          </w:tcPr>
          <w:p w14:paraId="705C684B" w14:textId="45703BB5" w:rsidR="003D1236" w:rsidRDefault="003D1236">
            <w:r>
              <w:object w:dxaOrig="7204" w:dyaOrig="5401" w14:anchorId="57AA48EF">
                <v:shape id="_x0000_i1036" type="#_x0000_t75" style="width:2in;height:108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725716162" r:id="rId29"/>
              </w:object>
            </w:r>
          </w:p>
        </w:tc>
        <w:tc>
          <w:tcPr>
            <w:tcW w:w="3568" w:type="dxa"/>
          </w:tcPr>
          <w:p w14:paraId="58933C4B"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rPr>
            </w:pPr>
            <w:r>
              <w:rPr>
                <w:rFonts w:ascii="UD デジタル 教科書体 NK-R" w:eastAsia="UD デジタル 教科書体 NK-R" w:hAnsi="Times New Roman" w:cs="UD デジタル 教科書体 NK-R" w:hint="eastAsia"/>
                <w:kern w:val="24"/>
                <w:sz w:val="24"/>
                <w:szCs w:val="24"/>
                <w:lang w:val="ja-JP"/>
              </w:rPr>
              <w:t>在籍学級の担任は、通級指導教室の担当者との連携から通級指導教室での指導目標を意識した関わりや「肯定的な自己理解」ができるように関わりを工夫することが考えられます。具体的には、どのようなことができるでしょうか。例えば、子供のよさを見付け、広げることも考えられます。</w:t>
            </w:r>
          </w:p>
          <w:p w14:paraId="237CFBAA"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通級指導教室で「話を最後まで聞いて活動する」ことを目標にしているので、在籍学級でも「最後まで聞く」ことを前置きして、できたらすぐに褒める。また、通級指導教室の担当者にも在籍学級の頑張りを伝えて褒めてもらえるように、頑張りカードを作る。さらに、Ｔさんだけでなく、在籍学級の一人</w:t>
            </w:r>
            <w:r>
              <w:rPr>
                <w:rFonts w:ascii="UD デジタル 教科書体 NK-R" w:eastAsia="UD デジタル 教科書体 NK-R" w:hAnsi="Times New Roman" w:cs="UD デジタル 教科書体 NK-R" w:hint="eastAsia"/>
                <w:kern w:val="24"/>
                <w:sz w:val="24"/>
                <w:szCs w:val="24"/>
                <w:lang w:val="ja-JP"/>
              </w:rPr>
              <w:lastRenderedPageBreak/>
              <w:t>一人の児童の良さや頑張りを帰りの会で伝えたり連絡帳に書いたりして伝える等が考えられます。</w:t>
            </w:r>
          </w:p>
          <w:p w14:paraId="0CCF6A40" w14:textId="77777777" w:rsidR="003D1236" w:rsidRDefault="003D1236" w:rsidP="003D1236">
            <w:pPr>
              <w:autoSpaceDE w:val="0"/>
              <w:autoSpaceDN w:val="0"/>
              <w:adjustRightInd w:val="0"/>
              <w:jc w:val="left"/>
              <w:rPr>
                <w:rFonts w:ascii="Arial" w:hAnsi="Arial" w:cs="Arial"/>
                <w:kern w:val="0"/>
                <w:sz w:val="24"/>
                <w:szCs w:val="24"/>
                <w:lang w:val="ja-JP"/>
              </w:rPr>
            </w:pPr>
          </w:p>
          <w:p w14:paraId="2419FD35" w14:textId="77777777" w:rsidR="003D1236" w:rsidRDefault="003D1236"/>
        </w:tc>
      </w:tr>
      <w:tr w:rsidR="003D1236" w14:paraId="63D56ED3" w14:textId="77777777" w:rsidTr="003D1236">
        <w:trPr>
          <w:trHeight w:val="4000"/>
        </w:trPr>
        <w:tc>
          <w:tcPr>
            <w:tcW w:w="1368" w:type="dxa"/>
          </w:tcPr>
          <w:p w14:paraId="2CF58EBA" w14:textId="2D744B40" w:rsidR="003D1236" w:rsidRDefault="003D1236">
            <w:r>
              <w:rPr>
                <w:rFonts w:hint="eastAsia"/>
              </w:rPr>
              <w:lastRenderedPageBreak/>
              <w:t>スライド</w:t>
            </w:r>
            <w:r>
              <w:t xml:space="preserve"> 13</w:t>
            </w:r>
          </w:p>
        </w:tc>
        <w:tc>
          <w:tcPr>
            <w:tcW w:w="3568" w:type="dxa"/>
          </w:tcPr>
          <w:p w14:paraId="637148E4" w14:textId="2CCB3FC8" w:rsidR="003D1236" w:rsidRDefault="003D1236">
            <w:r>
              <w:object w:dxaOrig="7204" w:dyaOrig="5401" w14:anchorId="6638B1EE">
                <v:shape id="_x0000_i1037" type="#_x0000_t75" style="width:2in;height:108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725716163" r:id="rId31"/>
              </w:object>
            </w:r>
          </w:p>
        </w:tc>
        <w:tc>
          <w:tcPr>
            <w:tcW w:w="3568" w:type="dxa"/>
          </w:tcPr>
          <w:p w14:paraId="5A525BD2"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また「連携」では、特に通級指導教室の子供にだけでなく在籍学級全体の支援につなげる視点が大切です。例えば、通級指導教室で「尋ねる」「頼む」という学びを支える方法を大切にしていたので、在籍学級の授業の中で、「尋ねて学ぶ」「複数で取り組む」等の場を意図的に設定するような工夫も考えられます。例えば、一人で全部できることのみを「よし」とするのではなく、「教えてもらってで</w:t>
            </w:r>
            <w:r>
              <w:rPr>
                <w:rFonts w:ascii="UD デジタル 教科書体 NK-R" w:eastAsia="UD デジタル 教科書体 NK-R" w:hAnsi="Times New Roman" w:cs="UD デジタル 教科書体 NK-R" w:hint="eastAsia"/>
                <w:kern w:val="24"/>
                <w:sz w:val="24"/>
                <w:szCs w:val="24"/>
                <w:lang w:val="ja-JP"/>
              </w:rPr>
              <w:lastRenderedPageBreak/>
              <w:t>きる」「手伝ってもらってできる」「複数で取り組んでできる」等の場を意図的に設定し、いろいろな学び方があっても良いという学級の価値観を醸成する。また、全員に対して、分からない時、難しい時は、「助けを求める」「友達に尋ねる」方法でやってもよいという見通しが持てるような指示を出すなど、通級指導教室での取組をＴさんだけの指導・支援ではなく、学級全体の子供の支援につなげ、広げていくことが大切です。</w:t>
            </w:r>
          </w:p>
          <w:p w14:paraId="2499628E" w14:textId="77777777" w:rsidR="003D1236" w:rsidRDefault="003D1236" w:rsidP="003D1236">
            <w:pPr>
              <w:autoSpaceDE w:val="0"/>
              <w:autoSpaceDN w:val="0"/>
              <w:adjustRightInd w:val="0"/>
              <w:jc w:val="left"/>
              <w:rPr>
                <w:rFonts w:ascii="Arial" w:hAnsi="Arial" w:cs="Arial"/>
                <w:kern w:val="0"/>
                <w:sz w:val="24"/>
                <w:szCs w:val="24"/>
                <w:lang w:val="ja-JP"/>
              </w:rPr>
            </w:pPr>
          </w:p>
          <w:p w14:paraId="0C062C12" w14:textId="77777777" w:rsidR="003D1236" w:rsidRDefault="003D1236"/>
        </w:tc>
      </w:tr>
      <w:tr w:rsidR="003D1236" w14:paraId="72DC92F2" w14:textId="77777777" w:rsidTr="003D1236">
        <w:trPr>
          <w:trHeight w:val="4000"/>
        </w:trPr>
        <w:tc>
          <w:tcPr>
            <w:tcW w:w="1368" w:type="dxa"/>
          </w:tcPr>
          <w:p w14:paraId="20B811B0" w14:textId="1AD008B6" w:rsidR="003D1236" w:rsidRDefault="003D1236">
            <w:r>
              <w:rPr>
                <w:rFonts w:hint="eastAsia"/>
              </w:rPr>
              <w:lastRenderedPageBreak/>
              <w:t>スライド</w:t>
            </w:r>
            <w:r>
              <w:t xml:space="preserve"> 14</w:t>
            </w:r>
          </w:p>
        </w:tc>
        <w:tc>
          <w:tcPr>
            <w:tcW w:w="3568" w:type="dxa"/>
          </w:tcPr>
          <w:p w14:paraId="508B480E" w14:textId="0B5B7750" w:rsidR="003D1236" w:rsidRDefault="003D1236">
            <w:r>
              <w:object w:dxaOrig="7204" w:dyaOrig="5401" w14:anchorId="1C0F4F6F">
                <v:shape id="_x0000_i1038" type="#_x0000_t75" style="width:2in;height:108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725716164" r:id="rId33"/>
              </w:object>
            </w:r>
          </w:p>
        </w:tc>
        <w:tc>
          <w:tcPr>
            <w:tcW w:w="3568" w:type="dxa"/>
          </w:tcPr>
          <w:p w14:paraId="3DD58BBD" w14:textId="77777777" w:rsidR="003D1236" w:rsidRDefault="003D1236" w:rsidP="003D1236">
            <w:pPr>
              <w:autoSpaceDE w:val="0"/>
              <w:autoSpaceDN w:val="0"/>
              <w:adjustRightInd w:val="0"/>
              <w:jc w:val="left"/>
              <w:rPr>
                <w:rFonts w:ascii="UD デジタル 教科書体 NK-R" w:eastAsia="UD デジタル 教科書体 NK-R" w:hAnsi="Times New Roman" w:cs="UD デジタル 教科書体 NK-R"/>
                <w:kern w:val="24"/>
                <w:sz w:val="24"/>
                <w:szCs w:val="24"/>
                <w:lang w:val="ja-JP"/>
              </w:rPr>
            </w:pPr>
            <w:r>
              <w:rPr>
                <w:rFonts w:ascii="UD デジタル 教科書体 NK-R" w:eastAsia="UD デジタル 教科書体 NK-R" w:hAnsi="Times New Roman" w:cs="UD デジタル 教科書体 NK-R" w:hint="eastAsia"/>
                <w:kern w:val="24"/>
                <w:sz w:val="24"/>
                <w:szCs w:val="24"/>
                <w:lang w:val="ja-JP"/>
              </w:rPr>
              <w:t>在籍学級では、通級指導教室と全く同じような指導・支援はできません。しかし、通級指導教室で大切にされていたように子供の思いを大切にし、子供が互いに「認め合い」「支え合い」が実現できるような関わり方に繋げることも必要です。また、肯定的な自己理解を支えたり、「支援を依頼する」等の関わりを大切にしたりして学級全体の実態に応じ、学級全体の子供の指導・支援に繋げていく視点が大切です。ぜひ、通常の学級における指導・支援の参考にしていただけたらと思います。</w:t>
            </w:r>
          </w:p>
          <w:p w14:paraId="445EAAE6" w14:textId="77777777" w:rsidR="003D1236" w:rsidRDefault="003D1236" w:rsidP="003D1236">
            <w:pPr>
              <w:autoSpaceDE w:val="0"/>
              <w:autoSpaceDN w:val="0"/>
              <w:adjustRightInd w:val="0"/>
              <w:jc w:val="left"/>
              <w:rPr>
                <w:rFonts w:ascii="游ゴシック" w:eastAsia="游ゴシック" w:hAnsi="Times New Roman" w:cs="游ゴシック"/>
                <w:kern w:val="24"/>
                <w:sz w:val="24"/>
                <w:szCs w:val="24"/>
                <w:lang w:val="ja-JP"/>
              </w:rPr>
            </w:pPr>
          </w:p>
          <w:p w14:paraId="7ECF2034" w14:textId="77777777" w:rsidR="003D1236" w:rsidRDefault="003D1236" w:rsidP="003D1236">
            <w:pPr>
              <w:autoSpaceDE w:val="0"/>
              <w:autoSpaceDN w:val="0"/>
              <w:adjustRightInd w:val="0"/>
              <w:jc w:val="left"/>
              <w:rPr>
                <w:rFonts w:ascii="Arial" w:hAnsi="Arial" w:cs="Arial"/>
                <w:kern w:val="0"/>
                <w:sz w:val="24"/>
                <w:szCs w:val="24"/>
                <w:lang w:val="ja-JP"/>
              </w:rPr>
            </w:pPr>
          </w:p>
          <w:p w14:paraId="0A5826FE" w14:textId="77777777" w:rsidR="003D1236" w:rsidRDefault="003D1236"/>
        </w:tc>
      </w:tr>
    </w:tbl>
    <w:p w14:paraId="7398B58C" w14:textId="77777777" w:rsidR="00A46DCD" w:rsidRDefault="00A46DCD"/>
    <w:sectPr w:rsidR="00A46DCD">
      <w:headerReference w:type="even" r:id="rId34"/>
      <w:headerReference w:type="default" r:id="rId35"/>
      <w:footerReference w:type="even" r:id="rId36"/>
      <w:footerReference w:type="default" r:id="rId37"/>
      <w:headerReference w:type="first" r:id="rId38"/>
      <w:footerReference w:type="first" r:id="rId39"/>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1C9DEE" w14:textId="77777777" w:rsidR="00980A4E" w:rsidRDefault="00980A4E" w:rsidP="00AD5680">
      <w:r>
        <w:separator/>
      </w:r>
    </w:p>
  </w:endnote>
  <w:endnote w:type="continuationSeparator" w:id="0">
    <w:p w14:paraId="596BC342" w14:textId="77777777" w:rsidR="00980A4E" w:rsidRDefault="00980A4E" w:rsidP="00AD56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UD デジタル 教科書体 NK-R">
    <w:panose1 w:val="02020400000000000000"/>
    <w:charset w:val="80"/>
    <w:family w:val="roman"/>
    <w:pitch w:val="variable"/>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9A98A1" w14:textId="77777777" w:rsidR="00AD5680" w:rsidRDefault="00AD5680">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8A5D8" w14:textId="77777777" w:rsidR="00AD5680" w:rsidRDefault="00AD5680">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ACECE2" w14:textId="77777777" w:rsidR="00AD5680" w:rsidRDefault="00AD5680">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620AF2" w14:textId="77777777" w:rsidR="00980A4E" w:rsidRDefault="00980A4E" w:rsidP="00AD5680">
      <w:r>
        <w:separator/>
      </w:r>
    </w:p>
  </w:footnote>
  <w:footnote w:type="continuationSeparator" w:id="0">
    <w:p w14:paraId="75364B25" w14:textId="77777777" w:rsidR="00980A4E" w:rsidRDefault="00980A4E" w:rsidP="00AD56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32B4A" w14:textId="77777777" w:rsidR="00AD5680" w:rsidRDefault="00AD5680">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36229C" w14:textId="77777777" w:rsidR="00AD5680" w:rsidRDefault="00AD5680">
    <w:pPr>
      <w:pStyle w:val="a3"/>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2387E" w14:textId="77777777" w:rsidR="00AD5680" w:rsidRDefault="00AD5680">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1236"/>
    <w:rsid w:val="003D1236"/>
    <w:rsid w:val="00980A4E"/>
    <w:rsid w:val="00A46DCD"/>
    <w:rsid w:val="00AD56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5D67FA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D5680"/>
    <w:pPr>
      <w:tabs>
        <w:tab w:val="center" w:pos="4252"/>
        <w:tab w:val="right" w:pos="8504"/>
      </w:tabs>
      <w:snapToGrid w:val="0"/>
    </w:pPr>
  </w:style>
  <w:style w:type="character" w:customStyle="1" w:styleId="a4">
    <w:name w:val="ヘッダー (文字)"/>
    <w:basedOn w:val="a0"/>
    <w:link w:val="a3"/>
    <w:uiPriority w:val="99"/>
    <w:rsid w:val="00AD5680"/>
  </w:style>
  <w:style w:type="paragraph" w:styleId="a5">
    <w:name w:val="footer"/>
    <w:basedOn w:val="a"/>
    <w:link w:val="a6"/>
    <w:uiPriority w:val="99"/>
    <w:unhideWhenUsed/>
    <w:rsid w:val="00AD5680"/>
    <w:pPr>
      <w:tabs>
        <w:tab w:val="center" w:pos="4252"/>
        <w:tab w:val="right" w:pos="8504"/>
      </w:tabs>
      <w:snapToGrid w:val="0"/>
    </w:pPr>
  </w:style>
  <w:style w:type="character" w:customStyle="1" w:styleId="a6">
    <w:name w:val="フッター (文字)"/>
    <w:basedOn w:val="a0"/>
    <w:link w:val="a5"/>
    <w:uiPriority w:val="99"/>
    <w:rsid w:val="00AD56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PowerPoint_____3.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footer" Target="footer3.xml"/><Relationship Id="rId3" Type="http://schemas.openxmlformats.org/officeDocument/2006/relationships/webSettings" Target="webSettings.xml"/><Relationship Id="rId21" Type="http://schemas.openxmlformats.org/officeDocument/2006/relationships/package" Target="embeddings/Microsoft_PowerPoint_____7.sldx"/><Relationship Id="rId34" Type="http://schemas.openxmlformats.org/officeDocument/2006/relationships/header" Target="header1.xml"/><Relationship Id="rId7" Type="http://schemas.openxmlformats.org/officeDocument/2006/relationships/package" Target="embeddings/Microsoft_PowerPoint_____.sldx"/><Relationship Id="rId12" Type="http://schemas.openxmlformats.org/officeDocument/2006/relationships/image" Target="media/image4.emf"/><Relationship Id="rId17" Type="http://schemas.openxmlformats.org/officeDocument/2006/relationships/package" Target="embeddings/Microsoft_PowerPoint_____5.sldx"/><Relationship Id="rId25" Type="http://schemas.openxmlformats.org/officeDocument/2006/relationships/package" Target="embeddings/Microsoft_PowerPoint_____9.sldx"/><Relationship Id="rId33" Type="http://schemas.openxmlformats.org/officeDocument/2006/relationships/package" Target="embeddings/Microsoft_PowerPoint_____13.sldx"/><Relationship Id="rId38" Type="http://schemas.openxmlformats.org/officeDocument/2006/relationships/header" Target="header3.xml"/><Relationship Id="rId2" Type="http://schemas.openxmlformats.org/officeDocument/2006/relationships/settings" Target="setting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Microsoft_PowerPoint_____11.sldx"/><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package" Target="embeddings/Microsoft_PowerPoint_____2.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package" Target="embeddings/Microsoft_PowerPoint_____4.sldx"/><Relationship Id="rId23" Type="http://schemas.openxmlformats.org/officeDocument/2006/relationships/package" Target="embeddings/Microsoft_PowerPoint_____8.sldx"/><Relationship Id="rId28" Type="http://schemas.openxmlformats.org/officeDocument/2006/relationships/image" Target="media/image12.emf"/><Relationship Id="rId36"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package" Target="embeddings/Microsoft_PowerPoint_____6.sldx"/><Relationship Id="rId31" Type="http://schemas.openxmlformats.org/officeDocument/2006/relationships/package" Target="embeddings/Microsoft_PowerPoint_____12.sldx"/><Relationship Id="rId4" Type="http://schemas.openxmlformats.org/officeDocument/2006/relationships/footnotes" Target="footnotes.xml"/><Relationship Id="rId9" Type="http://schemas.openxmlformats.org/officeDocument/2006/relationships/package" Target="embeddings/Microsoft_PowerPoint_____1.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____10.sldx"/><Relationship Id="rId30" Type="http://schemas.openxmlformats.org/officeDocument/2006/relationships/image" Target="media/image13.emf"/><Relationship Id="rId35" Type="http://schemas.openxmlformats.org/officeDocument/2006/relationships/header" Target="head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611</Words>
  <Characters>3488</Characters>
  <Application>Microsoft Office Word</Application>
  <DocSecurity>0</DocSecurity>
  <Lines>29</Lines>
  <Paragraphs>8</Paragraphs>
  <ScaleCrop>false</ScaleCrop>
  <Company/>
  <LinksUpToDate>false</LinksUpToDate>
  <CharactersWithSpaces>4091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2022-09-26T07:49:00Z</dcterms:created>
  <dcterms:modified xsi:type="dcterms:W3CDTF">2022-09-26T07:49:00Z</dcterms:modified>
</cp:coreProperties>
</file>