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ayout w:type="fixed"/>
        <w:tblCellMar>
          <w:left w:w="99" w:type="dxa"/>
          <w:right w:w="99" w:type="dxa"/>
        </w:tblCellMar>
        <w:tblLook w:val="0000" w:firstRow="0" w:lastRow="0" w:firstColumn="0" w:lastColumn="0" w:noHBand="0" w:noVBand="0"/>
      </w:tblPr>
      <w:tblGrid>
        <w:gridCol w:w="1368"/>
        <w:gridCol w:w="3568"/>
        <w:gridCol w:w="3568"/>
      </w:tblGrid>
      <w:tr w:rsidR="00423997" w14:paraId="6DC4B22F" w14:textId="77777777" w:rsidTr="00423997">
        <w:trPr>
          <w:trHeight w:val="4000"/>
        </w:trPr>
        <w:tc>
          <w:tcPr>
            <w:tcW w:w="1368" w:type="dxa"/>
          </w:tcPr>
          <w:p w14:paraId="3AFEE1A5" w14:textId="77777777" w:rsidR="00423997" w:rsidRDefault="00423997">
            <w:bookmarkStart w:id="0" w:name="_GoBack"/>
            <w:bookmarkEnd w:id="0"/>
            <w:r>
              <w:rPr>
                <w:rFonts w:hint="eastAsia"/>
              </w:rPr>
              <w:t>スライド</w:t>
            </w:r>
            <w:r>
              <w:t xml:space="preserve"> 1</w:t>
            </w:r>
          </w:p>
        </w:tc>
        <w:tc>
          <w:tcPr>
            <w:tcW w:w="3568" w:type="dxa"/>
          </w:tcPr>
          <w:p w14:paraId="5F235354" w14:textId="77777777" w:rsidR="00423997" w:rsidRDefault="00423997">
            <w:r>
              <w:object w:dxaOrig="7204" w:dyaOrig="5401" w14:anchorId="467117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108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725716187" r:id="rId7"/>
              </w:object>
            </w:r>
          </w:p>
        </w:tc>
        <w:tc>
          <w:tcPr>
            <w:tcW w:w="3568" w:type="dxa"/>
          </w:tcPr>
          <w:p w14:paraId="694095EE" w14:textId="77777777" w:rsidR="00423997" w:rsidRDefault="00423997"/>
        </w:tc>
      </w:tr>
      <w:tr w:rsidR="00423997" w14:paraId="351EC4D0" w14:textId="77777777" w:rsidTr="00423997">
        <w:trPr>
          <w:trHeight w:val="4000"/>
        </w:trPr>
        <w:tc>
          <w:tcPr>
            <w:tcW w:w="1368" w:type="dxa"/>
          </w:tcPr>
          <w:p w14:paraId="2DF4B667" w14:textId="77777777" w:rsidR="00423997" w:rsidRDefault="00423997">
            <w:r>
              <w:rPr>
                <w:rFonts w:hint="eastAsia"/>
              </w:rPr>
              <w:t>スライド</w:t>
            </w:r>
            <w:r>
              <w:t xml:space="preserve"> 2</w:t>
            </w:r>
          </w:p>
        </w:tc>
        <w:tc>
          <w:tcPr>
            <w:tcW w:w="3568" w:type="dxa"/>
          </w:tcPr>
          <w:p w14:paraId="200654AD" w14:textId="2BCD302A" w:rsidR="00423997" w:rsidRDefault="00423997">
            <w:r>
              <w:object w:dxaOrig="7204" w:dyaOrig="5401" w14:anchorId="71D77D02">
                <v:shape id="_x0000_i1026" type="#_x0000_t75" style="width:2in;height:108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6" DrawAspect="Content" ObjectID="_1725716188" r:id="rId9"/>
              </w:object>
            </w:r>
          </w:p>
        </w:tc>
        <w:tc>
          <w:tcPr>
            <w:tcW w:w="3568" w:type="dxa"/>
          </w:tcPr>
          <w:p w14:paraId="3EF53452" w14:textId="148573FC"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ここでは、通常の学級担任と交流及び共同学習を行う特別支援学級の担任との「連携」について説明します。</w:t>
            </w:r>
          </w:p>
          <w:p w14:paraId="5FE4FD23" w14:textId="77777777" w:rsidR="00423997" w:rsidRDefault="00423997" w:rsidP="00423997">
            <w:pPr>
              <w:autoSpaceDE w:val="0"/>
              <w:autoSpaceDN w:val="0"/>
              <w:adjustRightInd w:val="0"/>
              <w:jc w:val="left"/>
              <w:rPr>
                <w:rFonts w:ascii="Arial" w:hAnsi="Arial" w:cs="Arial"/>
                <w:kern w:val="0"/>
                <w:sz w:val="24"/>
                <w:szCs w:val="24"/>
                <w:lang w:val="ja-JP"/>
              </w:rPr>
            </w:pPr>
          </w:p>
          <w:p w14:paraId="2DEB40B9" w14:textId="77777777" w:rsidR="00423997" w:rsidRDefault="00423997"/>
        </w:tc>
      </w:tr>
      <w:tr w:rsidR="00423997" w14:paraId="018B7743" w14:textId="77777777" w:rsidTr="00423997">
        <w:trPr>
          <w:trHeight w:val="4000"/>
        </w:trPr>
        <w:tc>
          <w:tcPr>
            <w:tcW w:w="1368" w:type="dxa"/>
          </w:tcPr>
          <w:p w14:paraId="78711D9A" w14:textId="79252F2A" w:rsidR="00423997" w:rsidRDefault="00423997">
            <w:r>
              <w:rPr>
                <w:rFonts w:hint="eastAsia"/>
              </w:rPr>
              <w:t>スライド</w:t>
            </w:r>
            <w:r>
              <w:t xml:space="preserve"> 3</w:t>
            </w:r>
          </w:p>
        </w:tc>
        <w:tc>
          <w:tcPr>
            <w:tcW w:w="3568" w:type="dxa"/>
          </w:tcPr>
          <w:p w14:paraId="26898612" w14:textId="1694E5A7" w:rsidR="00423997" w:rsidRDefault="00423997">
            <w:r>
              <w:object w:dxaOrig="7204" w:dyaOrig="5401" w14:anchorId="788A3C3F">
                <v:shape id="_x0000_i1027" type="#_x0000_t75" style="width:2in;height:108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7" DrawAspect="Content" ObjectID="_1725716189" r:id="rId11"/>
              </w:object>
            </w:r>
          </w:p>
        </w:tc>
        <w:tc>
          <w:tcPr>
            <w:tcW w:w="3568" w:type="dxa"/>
          </w:tcPr>
          <w:p w14:paraId="419D40BD" w14:textId="567EE685"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交流及び共同学習を進めていく時に通常の学級担任からこんな声が聞かれたことはなかったでしょうか。</w:t>
            </w:r>
          </w:p>
          <w:p w14:paraId="48C9623C" w14:textId="137361D9"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「ただ、一緒にいる場をつくり、子供たちの自然な関わりにゆだねている状態だな。」</w:t>
            </w:r>
          </w:p>
          <w:p w14:paraId="70CA6DE3" w14:textId="77777777"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lastRenderedPageBreak/>
              <w:t>「特別支援学級の先生や支援員の先生に任せっきりだったな。でも、何を大切に進めていけばいいのだろうか。」</w:t>
            </w:r>
          </w:p>
          <w:p w14:paraId="20E6925B" w14:textId="77777777"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等戸惑いながら交流及び共同学習に取り組む先生方の姿を見られたことはなかったでしょうか。</w:t>
            </w:r>
          </w:p>
          <w:p w14:paraId="48896E52" w14:textId="77777777" w:rsidR="00423997" w:rsidRDefault="00423997" w:rsidP="00423997">
            <w:pPr>
              <w:autoSpaceDE w:val="0"/>
              <w:autoSpaceDN w:val="0"/>
              <w:adjustRightInd w:val="0"/>
              <w:jc w:val="left"/>
              <w:rPr>
                <w:rFonts w:ascii="Arial" w:hAnsi="Arial" w:cs="Arial"/>
                <w:kern w:val="0"/>
                <w:sz w:val="24"/>
                <w:szCs w:val="24"/>
                <w:lang w:val="ja-JP"/>
              </w:rPr>
            </w:pPr>
          </w:p>
          <w:p w14:paraId="04E93463" w14:textId="77777777" w:rsidR="00423997" w:rsidRDefault="00423997"/>
        </w:tc>
      </w:tr>
      <w:tr w:rsidR="00423997" w14:paraId="78A2C2BF" w14:textId="77777777" w:rsidTr="00423997">
        <w:trPr>
          <w:trHeight w:val="4000"/>
        </w:trPr>
        <w:tc>
          <w:tcPr>
            <w:tcW w:w="1368" w:type="dxa"/>
          </w:tcPr>
          <w:p w14:paraId="4D0E685A" w14:textId="04C29E6B" w:rsidR="00423997" w:rsidRDefault="00423997">
            <w:r>
              <w:rPr>
                <w:rFonts w:hint="eastAsia"/>
              </w:rPr>
              <w:lastRenderedPageBreak/>
              <w:t>スライド</w:t>
            </w:r>
            <w:r>
              <w:t xml:space="preserve"> 4</w:t>
            </w:r>
          </w:p>
        </w:tc>
        <w:tc>
          <w:tcPr>
            <w:tcW w:w="3568" w:type="dxa"/>
          </w:tcPr>
          <w:p w14:paraId="3CC6140B" w14:textId="337E3459" w:rsidR="00423997" w:rsidRDefault="00423997">
            <w:r>
              <w:object w:dxaOrig="7204" w:dyaOrig="5401" w14:anchorId="05F32E31">
                <v:shape id="_x0000_i1028" type="#_x0000_t75" style="width:2in;height:108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8" DrawAspect="Content" ObjectID="_1725716190" r:id="rId13"/>
              </w:object>
            </w:r>
          </w:p>
        </w:tc>
        <w:tc>
          <w:tcPr>
            <w:tcW w:w="3568" w:type="dxa"/>
          </w:tcPr>
          <w:p w14:paraId="65088623" w14:textId="77777777"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交流及び共同学習とはどのような意義やねらいがあるのでしょうか。「交流及び共同学習」とは、障害がある子供と障害がない子供が共に学ぶ場であり、障害の有無に関わらず全ての子供にとって経験を広め、社会性を養い、豊かな人間性を育てる上で大きな意義がある。また、多様性を尊重する心を育むことができるとされています。</w:t>
            </w:r>
          </w:p>
          <w:p w14:paraId="130ECE6D" w14:textId="77777777" w:rsidR="00423997" w:rsidRDefault="00423997" w:rsidP="00423997">
            <w:pPr>
              <w:autoSpaceDE w:val="0"/>
              <w:autoSpaceDN w:val="0"/>
              <w:adjustRightInd w:val="0"/>
              <w:jc w:val="left"/>
              <w:rPr>
                <w:rFonts w:ascii="Arial" w:hAnsi="Arial" w:cs="Arial"/>
                <w:kern w:val="0"/>
                <w:sz w:val="24"/>
                <w:szCs w:val="24"/>
                <w:lang w:val="ja-JP"/>
              </w:rPr>
            </w:pPr>
          </w:p>
          <w:p w14:paraId="15FBD18D" w14:textId="77777777" w:rsidR="00423997" w:rsidRDefault="00423997"/>
        </w:tc>
      </w:tr>
      <w:tr w:rsidR="00423997" w14:paraId="490A1363" w14:textId="77777777" w:rsidTr="00423997">
        <w:trPr>
          <w:trHeight w:val="4000"/>
        </w:trPr>
        <w:tc>
          <w:tcPr>
            <w:tcW w:w="1368" w:type="dxa"/>
          </w:tcPr>
          <w:p w14:paraId="0F8E0972" w14:textId="07FA75EF" w:rsidR="00423997" w:rsidRDefault="00423997">
            <w:r>
              <w:rPr>
                <w:rFonts w:hint="eastAsia"/>
              </w:rPr>
              <w:lastRenderedPageBreak/>
              <w:t>スライド</w:t>
            </w:r>
            <w:r>
              <w:t xml:space="preserve"> 5</w:t>
            </w:r>
          </w:p>
        </w:tc>
        <w:tc>
          <w:tcPr>
            <w:tcW w:w="3568" w:type="dxa"/>
          </w:tcPr>
          <w:p w14:paraId="570D06B2" w14:textId="63DB033B" w:rsidR="00423997" w:rsidRDefault="00423997">
            <w:r>
              <w:object w:dxaOrig="7204" w:dyaOrig="5401" w14:anchorId="307F6811">
                <v:shape id="_x0000_i1029" type="#_x0000_t75" style="width:2in;height:108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9" DrawAspect="Content" ObjectID="_1725716191" r:id="rId15"/>
              </w:object>
            </w:r>
          </w:p>
        </w:tc>
        <w:tc>
          <w:tcPr>
            <w:tcW w:w="3568" w:type="dxa"/>
          </w:tcPr>
          <w:p w14:paraId="6B675FFB" w14:textId="77777777"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交流及び共同学習の土台となる「ねらい」とは、どのようなものでしょうか。交流及び共同学習のねらいには「相互のふれ合いを通じて豊かな人間性をはぐくむことを目的とした交流の側面と教科等のねらいの達成を目的とした共同学習の側面があります。「共に学ぶ」という視点から指導・支援を考えたときに、両側面のねらいを明確にしていくことが大切です。</w:t>
            </w:r>
          </w:p>
          <w:p w14:paraId="77DA1A9D" w14:textId="77777777"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p>
          <w:p w14:paraId="053BF1C0" w14:textId="77777777" w:rsidR="00423997" w:rsidRDefault="00423997" w:rsidP="00423997">
            <w:pPr>
              <w:autoSpaceDE w:val="0"/>
              <w:autoSpaceDN w:val="0"/>
              <w:adjustRightInd w:val="0"/>
              <w:jc w:val="left"/>
              <w:rPr>
                <w:rFonts w:ascii="Arial" w:hAnsi="Arial" w:cs="Arial"/>
                <w:kern w:val="0"/>
                <w:sz w:val="24"/>
                <w:szCs w:val="24"/>
                <w:lang w:val="ja-JP"/>
              </w:rPr>
            </w:pPr>
          </w:p>
          <w:p w14:paraId="29C6C1EB" w14:textId="77777777" w:rsidR="00423997" w:rsidRDefault="00423997"/>
        </w:tc>
      </w:tr>
      <w:tr w:rsidR="00423997" w14:paraId="47DA35FB" w14:textId="77777777" w:rsidTr="00423997">
        <w:trPr>
          <w:trHeight w:val="4000"/>
        </w:trPr>
        <w:tc>
          <w:tcPr>
            <w:tcW w:w="1368" w:type="dxa"/>
          </w:tcPr>
          <w:p w14:paraId="41FFE05F" w14:textId="2A8F95EC" w:rsidR="00423997" w:rsidRDefault="00423997">
            <w:r>
              <w:rPr>
                <w:rFonts w:hint="eastAsia"/>
              </w:rPr>
              <w:lastRenderedPageBreak/>
              <w:t>スライド</w:t>
            </w:r>
            <w:r>
              <w:t xml:space="preserve"> 6</w:t>
            </w:r>
          </w:p>
        </w:tc>
        <w:tc>
          <w:tcPr>
            <w:tcW w:w="3568" w:type="dxa"/>
          </w:tcPr>
          <w:p w14:paraId="104F7FA5" w14:textId="28E63B34" w:rsidR="00423997" w:rsidRDefault="00423997">
            <w:r>
              <w:object w:dxaOrig="7204" w:dyaOrig="5401" w14:anchorId="037BC581">
                <v:shape id="_x0000_i1030" type="#_x0000_t75" style="width:2in;height:108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725716192" r:id="rId17"/>
              </w:object>
            </w:r>
          </w:p>
        </w:tc>
        <w:tc>
          <w:tcPr>
            <w:tcW w:w="3568" w:type="dxa"/>
          </w:tcPr>
          <w:p w14:paraId="267ED6A1" w14:textId="6DC023A9"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交流及び共同学習を行う際に担任によって取り組み状況や理解が異なると活動が一過性になる可能性があります。より充実したものにするためには校長のリーダーシップの下、学校全体で組織的・計画的に進めていくことが大切です。まずは、交流及び共同学習の意義やねらい、内容等を学校全体で共有し、方向性をそろえて、土台づくりをしていくことが必要です。そして、連携して取り組むために</w:t>
            </w:r>
            <w:r>
              <w:rPr>
                <w:rFonts w:ascii="UD デジタル 教科書体 NK-R" w:eastAsia="UD デジタル 教科書体 NK-R" w:hAnsi="Times New Roman" w:cs="UD デジタル 教科書体 NK-R" w:hint="eastAsia"/>
                <w:kern w:val="24"/>
                <w:sz w:val="24"/>
                <w:szCs w:val="24"/>
                <w:lang w:val="ja-JP"/>
              </w:rPr>
              <w:lastRenderedPageBreak/>
              <w:t>は、時間割編成や実施するためのルール等を共有し、校内体制づくりを行う必要があります。では、具体的にはどのように実践していけばよいのでしょうか。今回は、特別支援学級担任と通常の学級担任との「連携」の視点から実践を紹介します。</w:t>
            </w:r>
          </w:p>
          <w:p w14:paraId="6AFC95C8" w14:textId="77777777"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rPr>
            </w:pPr>
          </w:p>
          <w:p w14:paraId="770B1BCE" w14:textId="77777777" w:rsidR="00423997" w:rsidRDefault="00423997" w:rsidP="00423997">
            <w:pPr>
              <w:autoSpaceDE w:val="0"/>
              <w:autoSpaceDN w:val="0"/>
              <w:adjustRightInd w:val="0"/>
              <w:jc w:val="left"/>
              <w:rPr>
                <w:rFonts w:ascii="游ゴシック" w:eastAsia="游ゴシック" w:hAnsi="Times New Roman" w:cs="游ゴシック"/>
                <w:kern w:val="24"/>
                <w:sz w:val="24"/>
                <w:szCs w:val="24"/>
                <w:lang w:val="ja-JP"/>
              </w:rPr>
            </w:pPr>
          </w:p>
          <w:p w14:paraId="00369B4F" w14:textId="77777777" w:rsidR="00423997" w:rsidRDefault="00423997" w:rsidP="00423997">
            <w:pPr>
              <w:autoSpaceDE w:val="0"/>
              <w:autoSpaceDN w:val="0"/>
              <w:adjustRightInd w:val="0"/>
              <w:jc w:val="left"/>
              <w:rPr>
                <w:rFonts w:ascii="Arial" w:hAnsi="Arial" w:cs="Arial"/>
                <w:kern w:val="0"/>
                <w:sz w:val="24"/>
                <w:szCs w:val="24"/>
                <w:lang w:val="ja-JP"/>
              </w:rPr>
            </w:pPr>
          </w:p>
          <w:p w14:paraId="54E09C54" w14:textId="77777777" w:rsidR="00423997" w:rsidRDefault="00423997"/>
        </w:tc>
      </w:tr>
      <w:tr w:rsidR="00423997" w14:paraId="563D8620" w14:textId="77777777" w:rsidTr="00423997">
        <w:trPr>
          <w:trHeight w:val="4000"/>
        </w:trPr>
        <w:tc>
          <w:tcPr>
            <w:tcW w:w="1368" w:type="dxa"/>
          </w:tcPr>
          <w:p w14:paraId="722A83CD" w14:textId="7A6D0345" w:rsidR="00423997" w:rsidRDefault="00423997">
            <w:r>
              <w:rPr>
                <w:rFonts w:hint="eastAsia"/>
              </w:rPr>
              <w:lastRenderedPageBreak/>
              <w:t>スライド</w:t>
            </w:r>
            <w:r>
              <w:t xml:space="preserve"> 7</w:t>
            </w:r>
          </w:p>
        </w:tc>
        <w:tc>
          <w:tcPr>
            <w:tcW w:w="3568" w:type="dxa"/>
          </w:tcPr>
          <w:p w14:paraId="640F3333" w14:textId="1C36FDC5" w:rsidR="00423997" w:rsidRDefault="00423997">
            <w:r>
              <w:object w:dxaOrig="7204" w:dyaOrig="5401" w14:anchorId="3E79A585">
                <v:shape id="_x0000_i1031" type="#_x0000_t75" style="width:2in;height:108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725716193" r:id="rId19"/>
              </w:object>
            </w:r>
          </w:p>
        </w:tc>
        <w:tc>
          <w:tcPr>
            <w:tcW w:w="3568" w:type="dxa"/>
          </w:tcPr>
          <w:p w14:paraId="3EE71348" w14:textId="77777777"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これから紹介する実践事例は、自閉症・情緒障害特別支援学級と通常の学級との第２学年の図画工作科の交流及び共同学習です。</w:t>
            </w:r>
          </w:p>
          <w:p w14:paraId="41DB854D" w14:textId="77777777"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「交流及び共同学習」では、計画的に実施するためには、主に「学</w:t>
            </w:r>
            <w:r>
              <w:rPr>
                <w:rFonts w:ascii="UD デジタル 教科書体 NK-R" w:eastAsia="UD デジタル 教科書体 NK-R" w:hAnsi="Times New Roman" w:cs="UD デジタル 教科書体 NK-R" w:hint="eastAsia"/>
                <w:kern w:val="24"/>
                <w:sz w:val="24"/>
                <w:szCs w:val="24"/>
                <w:lang w:val="ja-JP"/>
              </w:rPr>
              <w:lastRenderedPageBreak/>
              <w:t>習前」「学習中」「学習後」の連携を大切にしています。では、この事例ではどのような「連携」がなされているのでしょうか。</w:t>
            </w:r>
          </w:p>
          <w:p w14:paraId="1D95B424" w14:textId="77777777" w:rsidR="00423997" w:rsidRDefault="00423997" w:rsidP="00423997">
            <w:pPr>
              <w:autoSpaceDE w:val="0"/>
              <w:autoSpaceDN w:val="0"/>
              <w:adjustRightInd w:val="0"/>
              <w:jc w:val="left"/>
              <w:rPr>
                <w:rFonts w:ascii="游ゴシック" w:eastAsia="游ゴシック" w:hAnsi="Times New Roman" w:cs="游ゴシック"/>
                <w:kern w:val="24"/>
                <w:sz w:val="24"/>
                <w:szCs w:val="24"/>
              </w:rPr>
            </w:pPr>
          </w:p>
          <w:p w14:paraId="132C8267" w14:textId="77777777" w:rsidR="00423997" w:rsidRDefault="00423997" w:rsidP="00423997">
            <w:pPr>
              <w:autoSpaceDE w:val="0"/>
              <w:autoSpaceDN w:val="0"/>
              <w:adjustRightInd w:val="0"/>
              <w:jc w:val="left"/>
              <w:rPr>
                <w:rFonts w:ascii="游ゴシック" w:eastAsia="游ゴシック" w:hAnsi="Times New Roman" w:cs="游ゴシック"/>
                <w:kern w:val="24"/>
                <w:sz w:val="24"/>
                <w:szCs w:val="24"/>
                <w:lang w:val="ja-JP"/>
              </w:rPr>
            </w:pPr>
          </w:p>
          <w:p w14:paraId="2D935B2C" w14:textId="77777777" w:rsidR="00423997" w:rsidRDefault="00423997" w:rsidP="00423997">
            <w:pPr>
              <w:autoSpaceDE w:val="0"/>
              <w:autoSpaceDN w:val="0"/>
              <w:adjustRightInd w:val="0"/>
              <w:jc w:val="left"/>
              <w:rPr>
                <w:rFonts w:ascii="Arial" w:hAnsi="Arial" w:cs="Arial"/>
                <w:kern w:val="0"/>
                <w:sz w:val="24"/>
                <w:szCs w:val="24"/>
                <w:lang w:val="ja-JP"/>
              </w:rPr>
            </w:pPr>
          </w:p>
          <w:p w14:paraId="362C22BD" w14:textId="77777777" w:rsidR="00423997" w:rsidRDefault="00423997"/>
        </w:tc>
      </w:tr>
      <w:tr w:rsidR="00423997" w14:paraId="0388F275" w14:textId="77777777" w:rsidTr="00423997">
        <w:trPr>
          <w:trHeight w:val="4000"/>
        </w:trPr>
        <w:tc>
          <w:tcPr>
            <w:tcW w:w="1368" w:type="dxa"/>
          </w:tcPr>
          <w:p w14:paraId="0FA04FFD" w14:textId="30AB6736" w:rsidR="00423997" w:rsidRDefault="00423997">
            <w:r>
              <w:rPr>
                <w:rFonts w:hint="eastAsia"/>
              </w:rPr>
              <w:lastRenderedPageBreak/>
              <w:t>スライド</w:t>
            </w:r>
            <w:r>
              <w:t xml:space="preserve"> 8</w:t>
            </w:r>
          </w:p>
        </w:tc>
        <w:tc>
          <w:tcPr>
            <w:tcW w:w="3568" w:type="dxa"/>
          </w:tcPr>
          <w:p w14:paraId="14295808" w14:textId="42CDA71B" w:rsidR="00423997" w:rsidRDefault="00423997">
            <w:r>
              <w:object w:dxaOrig="7204" w:dyaOrig="5401" w14:anchorId="32B3E65D">
                <v:shape id="_x0000_i1032" type="#_x0000_t75" style="width:2in;height:108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725716194" r:id="rId21"/>
              </w:object>
            </w:r>
          </w:p>
        </w:tc>
        <w:tc>
          <w:tcPr>
            <w:tcW w:w="3568" w:type="dxa"/>
          </w:tcPr>
          <w:p w14:paraId="606D309B" w14:textId="77777777" w:rsidR="00423997" w:rsidRDefault="00423997" w:rsidP="00423997">
            <w:pPr>
              <w:autoSpaceDE w:val="0"/>
              <w:autoSpaceDN w:val="0"/>
              <w:adjustRightInd w:val="0"/>
              <w:jc w:val="left"/>
              <w:rPr>
                <w:rFonts w:ascii="游ゴシック" w:eastAsia="游ゴシック" w:hAnsi="Times New Roman" w:cs="游ゴシック"/>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この実践では、まず通常の学級担任と特別支援学級担任との間で学習前に図画工作で取り組む教材、取り扱う素材や製作テーマを確認していました。また、素材を扱う上での実態や道具、材料の確認、そして製作後に「お店屋さん」を模して子供同士の関わりが持てるような展開の確認をすることで、特別支援学級在籍児童の交流学習のねらいや共同学習のねらい</w:t>
            </w:r>
            <w:r>
              <w:rPr>
                <w:rFonts w:ascii="UD デジタル 教科書体 NK-R" w:eastAsia="UD デジタル 教科書体 NK-R" w:hAnsi="Times New Roman" w:cs="UD デジタル 教科書体 NK-R" w:hint="eastAsia"/>
                <w:kern w:val="24"/>
                <w:sz w:val="24"/>
                <w:szCs w:val="24"/>
                <w:lang w:val="ja-JP"/>
              </w:rPr>
              <w:lastRenderedPageBreak/>
              <w:t>を設定できるようにしていました</w:t>
            </w:r>
            <w:r>
              <w:rPr>
                <w:rFonts w:ascii="游ゴシック" w:eastAsia="游ゴシック" w:hAnsi="Times New Roman" w:cs="游ゴシック" w:hint="eastAsia"/>
                <w:kern w:val="24"/>
                <w:sz w:val="24"/>
                <w:szCs w:val="24"/>
                <w:lang w:val="ja-JP"/>
              </w:rPr>
              <w:t>。</w:t>
            </w:r>
          </w:p>
          <w:p w14:paraId="57EEA112" w14:textId="77777777" w:rsidR="00423997" w:rsidRDefault="00423997" w:rsidP="00423997">
            <w:pPr>
              <w:autoSpaceDE w:val="0"/>
              <w:autoSpaceDN w:val="0"/>
              <w:adjustRightInd w:val="0"/>
              <w:jc w:val="left"/>
              <w:rPr>
                <w:rFonts w:ascii="Arial" w:hAnsi="Arial" w:cs="Arial"/>
                <w:kern w:val="0"/>
                <w:sz w:val="24"/>
                <w:szCs w:val="24"/>
                <w:lang w:val="ja-JP"/>
              </w:rPr>
            </w:pPr>
          </w:p>
          <w:p w14:paraId="1122EA73" w14:textId="77777777" w:rsidR="00423997" w:rsidRDefault="00423997"/>
        </w:tc>
      </w:tr>
      <w:tr w:rsidR="00423997" w14:paraId="71C8EDF5" w14:textId="77777777" w:rsidTr="00423997">
        <w:trPr>
          <w:trHeight w:val="4000"/>
        </w:trPr>
        <w:tc>
          <w:tcPr>
            <w:tcW w:w="1368" w:type="dxa"/>
          </w:tcPr>
          <w:p w14:paraId="0EAFEF2C" w14:textId="08AC7AE6" w:rsidR="00423997" w:rsidRDefault="00423997">
            <w:r>
              <w:rPr>
                <w:rFonts w:hint="eastAsia"/>
              </w:rPr>
              <w:lastRenderedPageBreak/>
              <w:t>スライド</w:t>
            </w:r>
            <w:r>
              <w:t xml:space="preserve"> 9</w:t>
            </w:r>
          </w:p>
        </w:tc>
        <w:tc>
          <w:tcPr>
            <w:tcW w:w="3568" w:type="dxa"/>
          </w:tcPr>
          <w:p w14:paraId="0E771E2A" w14:textId="44BAC2E6" w:rsidR="00423997" w:rsidRDefault="00423997">
            <w:r>
              <w:object w:dxaOrig="7204" w:dyaOrig="5401" w14:anchorId="0A1153C8">
                <v:shape id="_x0000_i1033" type="#_x0000_t75" style="width:2in;height:108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725716195" r:id="rId23"/>
              </w:object>
            </w:r>
          </w:p>
        </w:tc>
        <w:tc>
          <w:tcPr>
            <w:tcW w:w="3568" w:type="dxa"/>
          </w:tcPr>
          <w:p w14:paraId="13FE9975" w14:textId="6FDEC324"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そして「学習前」に、通常の学級の子供と特別支援学級在籍の子供を理解し、それぞれの「交流学習のねらい」「共同学習のねらい」を十分に把握しておくことが必要です。このねらいについては、通常の学級担任も特別支援学級担任もお互いに把握しておくことが、充実した交流及び共同学習につながります。</w:t>
            </w:r>
          </w:p>
          <w:p w14:paraId="2951C97D" w14:textId="77777777" w:rsidR="00423997" w:rsidRDefault="00423997" w:rsidP="00423997">
            <w:pPr>
              <w:autoSpaceDE w:val="0"/>
              <w:autoSpaceDN w:val="0"/>
              <w:adjustRightInd w:val="0"/>
              <w:jc w:val="left"/>
              <w:rPr>
                <w:rFonts w:ascii="Arial" w:hAnsi="Arial" w:cs="Arial"/>
                <w:kern w:val="0"/>
                <w:sz w:val="24"/>
                <w:szCs w:val="24"/>
                <w:lang w:val="ja-JP"/>
              </w:rPr>
            </w:pPr>
          </w:p>
          <w:p w14:paraId="0ACCE70F" w14:textId="77777777" w:rsidR="00423997" w:rsidRDefault="00423997"/>
        </w:tc>
      </w:tr>
      <w:tr w:rsidR="00423997" w14:paraId="088C5237" w14:textId="77777777" w:rsidTr="00423997">
        <w:trPr>
          <w:trHeight w:val="4000"/>
        </w:trPr>
        <w:tc>
          <w:tcPr>
            <w:tcW w:w="1368" w:type="dxa"/>
          </w:tcPr>
          <w:p w14:paraId="07811807" w14:textId="075387B2" w:rsidR="00423997" w:rsidRDefault="00423997">
            <w:r>
              <w:rPr>
                <w:rFonts w:hint="eastAsia"/>
              </w:rPr>
              <w:lastRenderedPageBreak/>
              <w:t>スライド</w:t>
            </w:r>
            <w:r>
              <w:t xml:space="preserve"> 10</w:t>
            </w:r>
          </w:p>
        </w:tc>
        <w:tc>
          <w:tcPr>
            <w:tcW w:w="3568" w:type="dxa"/>
          </w:tcPr>
          <w:p w14:paraId="7E837FF5" w14:textId="04C456CB" w:rsidR="00423997" w:rsidRDefault="00423997">
            <w:r>
              <w:object w:dxaOrig="7204" w:dyaOrig="5401" w14:anchorId="3EE2D590">
                <v:shape id="_x0000_i1034" type="#_x0000_t75" style="width:2in;height:108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4" DrawAspect="Content" ObjectID="_1725716196" r:id="rId25"/>
              </w:object>
            </w:r>
          </w:p>
        </w:tc>
        <w:tc>
          <w:tcPr>
            <w:tcW w:w="3568" w:type="dxa"/>
          </w:tcPr>
          <w:p w14:paraId="6A848593" w14:textId="77777777"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また、学習前には、ねらいの確認だけではなく、授業の前までに特別支援学級担任が、「今日の図画工作の授業では、この粘土で食べ物を作る予定です。どんな物を作ってみたいかな。また、作った物を使ってお店やさんごっこをするよ。」と授業の具体的な見通しが持てるように話をしていました。そのことで「僕は、お寿司が好きだから、お寿司を作ってみたいな。お寿司を作るから、僕はお寿司屋さんになるよ。」という発言が見られました。この事前の関わりにより、子供が見通しを持てるようにするだけでなく、子供の反応や実態に応じて交流及び共同学習の参加の仕方を調整しようとしていまし</w:t>
            </w:r>
            <w:r>
              <w:rPr>
                <w:rFonts w:ascii="UD デジタル 教科書体 NK-R" w:eastAsia="UD デジタル 教科書体 NK-R" w:hAnsi="Times New Roman" w:cs="UD デジタル 教科書体 NK-R" w:hint="eastAsia"/>
                <w:kern w:val="24"/>
                <w:sz w:val="24"/>
                <w:szCs w:val="24"/>
                <w:lang w:val="ja-JP"/>
              </w:rPr>
              <w:lastRenderedPageBreak/>
              <w:t>た。このように交流及び共同学習では、学習前の「連携」が大変重要になります。</w:t>
            </w:r>
          </w:p>
          <w:p w14:paraId="790559BA" w14:textId="77777777" w:rsidR="00423997" w:rsidRDefault="00423997" w:rsidP="00423997">
            <w:pPr>
              <w:autoSpaceDE w:val="0"/>
              <w:autoSpaceDN w:val="0"/>
              <w:adjustRightInd w:val="0"/>
              <w:jc w:val="left"/>
              <w:rPr>
                <w:rFonts w:ascii="Arial" w:hAnsi="Arial" w:cs="Arial"/>
                <w:kern w:val="0"/>
                <w:sz w:val="24"/>
                <w:szCs w:val="24"/>
                <w:lang w:val="ja-JP"/>
              </w:rPr>
            </w:pPr>
          </w:p>
          <w:p w14:paraId="15D0DBC8" w14:textId="77777777" w:rsidR="00423997" w:rsidRDefault="00423997"/>
        </w:tc>
      </w:tr>
      <w:tr w:rsidR="00423997" w14:paraId="5B843AAF" w14:textId="77777777" w:rsidTr="00423997">
        <w:trPr>
          <w:trHeight w:val="4000"/>
        </w:trPr>
        <w:tc>
          <w:tcPr>
            <w:tcW w:w="1368" w:type="dxa"/>
          </w:tcPr>
          <w:p w14:paraId="5540C7B7" w14:textId="53B3E436" w:rsidR="00423997" w:rsidRDefault="00423997">
            <w:r>
              <w:rPr>
                <w:rFonts w:hint="eastAsia"/>
              </w:rPr>
              <w:lastRenderedPageBreak/>
              <w:t>スライド</w:t>
            </w:r>
            <w:r>
              <w:t xml:space="preserve"> 11</w:t>
            </w:r>
          </w:p>
        </w:tc>
        <w:tc>
          <w:tcPr>
            <w:tcW w:w="3568" w:type="dxa"/>
          </w:tcPr>
          <w:p w14:paraId="313A9EBC" w14:textId="230CFEF3" w:rsidR="00423997" w:rsidRDefault="00423997">
            <w:r>
              <w:object w:dxaOrig="7204" w:dyaOrig="5401" w14:anchorId="1C4E0074">
                <v:shape id="_x0000_i1035" type="#_x0000_t75" style="width:2in;height:108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725716197" r:id="rId27"/>
              </w:object>
            </w:r>
          </w:p>
        </w:tc>
        <w:tc>
          <w:tcPr>
            <w:tcW w:w="3568" w:type="dxa"/>
          </w:tcPr>
          <w:p w14:paraId="3EFFC157" w14:textId="77777777"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こちらは、交流及び共同学習の１場面です。粘土でお寿司を作った特別支援学級の児童がお寿司屋さんになり、通常の学級の友達に紹介しています。言葉のやりとりがあまり得意でない特別支援学級在籍の児童と通常の学級の児童との関わりは、どのようにして生まれたのでしょうか。このやりとりが始まる前に、通常の学級担任は、特別支援学級担任との連携により自分から声をかけることが難し</w:t>
            </w:r>
            <w:r>
              <w:rPr>
                <w:rFonts w:ascii="UD デジタル 教科書体 NK-R" w:eastAsia="UD デジタル 教科書体 NK-R" w:hAnsi="Times New Roman" w:cs="UD デジタル 教科書体 NK-R" w:hint="eastAsia"/>
                <w:kern w:val="24"/>
                <w:sz w:val="24"/>
                <w:szCs w:val="24"/>
                <w:lang w:val="ja-JP"/>
              </w:rPr>
              <w:lastRenderedPageBreak/>
              <w:t>いという児童の実態やねらいを把握していたので、「みんな、ちょっとすごくおいしそうなお寿司ができてるよ。」と学級全体に向けて声をかけていたのです。つまり、意図的な声かけにより、子供同士の関わりを促していたのです。ここが、「学習前」の連携が生きた場面です。</w:t>
            </w:r>
          </w:p>
          <w:p w14:paraId="74A90DDB" w14:textId="77777777" w:rsidR="00423997" w:rsidRDefault="00423997" w:rsidP="00423997">
            <w:pPr>
              <w:autoSpaceDE w:val="0"/>
              <w:autoSpaceDN w:val="0"/>
              <w:adjustRightInd w:val="0"/>
              <w:jc w:val="left"/>
              <w:rPr>
                <w:rFonts w:ascii="Arial" w:hAnsi="Arial" w:cs="Arial"/>
                <w:kern w:val="0"/>
                <w:sz w:val="24"/>
                <w:szCs w:val="24"/>
                <w:lang w:val="ja-JP"/>
              </w:rPr>
            </w:pPr>
          </w:p>
          <w:p w14:paraId="30E85150" w14:textId="77777777" w:rsidR="00423997" w:rsidRDefault="00423997"/>
        </w:tc>
      </w:tr>
      <w:tr w:rsidR="00423997" w14:paraId="3C89ABE0" w14:textId="77777777" w:rsidTr="00423997">
        <w:trPr>
          <w:trHeight w:val="4000"/>
        </w:trPr>
        <w:tc>
          <w:tcPr>
            <w:tcW w:w="1368" w:type="dxa"/>
          </w:tcPr>
          <w:p w14:paraId="4EEB0AAA" w14:textId="7D36B082" w:rsidR="00423997" w:rsidRDefault="00423997">
            <w:r>
              <w:rPr>
                <w:rFonts w:hint="eastAsia"/>
              </w:rPr>
              <w:lastRenderedPageBreak/>
              <w:t>スライド</w:t>
            </w:r>
            <w:r>
              <w:t xml:space="preserve"> 12</w:t>
            </w:r>
          </w:p>
        </w:tc>
        <w:tc>
          <w:tcPr>
            <w:tcW w:w="3568" w:type="dxa"/>
          </w:tcPr>
          <w:p w14:paraId="2A050C4D" w14:textId="10627AB7" w:rsidR="00423997" w:rsidRDefault="00423997">
            <w:r>
              <w:object w:dxaOrig="7204" w:dyaOrig="5401" w14:anchorId="046CD5D6">
                <v:shape id="_x0000_i1036" type="#_x0000_t75" style="width:2in;height:108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725716198" r:id="rId29"/>
              </w:object>
            </w:r>
          </w:p>
        </w:tc>
        <w:tc>
          <w:tcPr>
            <w:tcW w:w="3568" w:type="dxa"/>
          </w:tcPr>
          <w:p w14:paraId="0B7FFA2A" w14:textId="1C10B877"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また、学習後には、交流学習、共同学習のねらいの達成ができたのかを通常の学級担任と特別支援学級担任との間で共有を行うことも大切です。例えば、交流学習のねらいが達成されたかを共有する場面では、通常の学級の担任が、「お店屋さんの場面で友達</w:t>
            </w:r>
            <w:r>
              <w:rPr>
                <w:rFonts w:ascii="UD デジタル 教科書体 NK-R" w:eastAsia="UD デジタル 教科書体 NK-R" w:hAnsi="Times New Roman" w:cs="UD デジタル 教科書体 NK-R" w:hint="eastAsia"/>
                <w:kern w:val="24"/>
                <w:sz w:val="24"/>
                <w:szCs w:val="24"/>
                <w:lang w:val="ja-JP"/>
              </w:rPr>
              <w:lastRenderedPageBreak/>
              <w:t>がどのように関わるのかをよく見ていて、自分がお店屋さんになる時に参考にする姿が見られていました。」と特別支援学級在籍児童の交流の様子や「きっかけがあれば、特別支援学級の児童と自然に関わることができていました。」と通常の学級の児童の様子を特別支援学級担任に伝えていました。特別支援学級担任は、「友達と関わるきっかけを教師が作れば、やり取りする力を発揮できました。良い関わりができる場面設定を担任の先生と次時も考えることが大切ですね。」と交流のねらいが達成できたのかについて確認をしています。また、この学習後のねらいの達成度や子供の様子に</w:t>
            </w:r>
            <w:r>
              <w:rPr>
                <w:rFonts w:ascii="UD デジタル 教科書体 NK-R" w:eastAsia="UD デジタル 教科書体 NK-R" w:hAnsi="Times New Roman" w:cs="UD デジタル 教科書体 NK-R" w:hint="eastAsia"/>
                <w:kern w:val="24"/>
                <w:sz w:val="24"/>
                <w:szCs w:val="24"/>
                <w:lang w:val="ja-JP"/>
              </w:rPr>
              <w:lastRenderedPageBreak/>
              <w:t>よっては、特別支援学級の子供の参加の仕方を調整することも視野に学習を進めていくことも大切です。</w:t>
            </w:r>
          </w:p>
          <w:p w14:paraId="47ACC784" w14:textId="77777777" w:rsidR="00423997" w:rsidRDefault="00423997" w:rsidP="00423997">
            <w:pPr>
              <w:autoSpaceDE w:val="0"/>
              <w:autoSpaceDN w:val="0"/>
              <w:adjustRightInd w:val="0"/>
              <w:jc w:val="left"/>
              <w:rPr>
                <w:rFonts w:ascii="Arial" w:hAnsi="Arial" w:cs="Arial"/>
                <w:kern w:val="0"/>
                <w:sz w:val="24"/>
                <w:szCs w:val="24"/>
                <w:lang w:val="ja-JP"/>
              </w:rPr>
            </w:pPr>
          </w:p>
          <w:p w14:paraId="1EB5B912" w14:textId="77777777" w:rsidR="00423997" w:rsidRDefault="00423997"/>
        </w:tc>
      </w:tr>
      <w:tr w:rsidR="00423997" w14:paraId="524C90E6" w14:textId="77777777" w:rsidTr="00423997">
        <w:trPr>
          <w:trHeight w:val="4000"/>
        </w:trPr>
        <w:tc>
          <w:tcPr>
            <w:tcW w:w="1368" w:type="dxa"/>
          </w:tcPr>
          <w:p w14:paraId="65788AB5" w14:textId="1F0E5BEF" w:rsidR="00423997" w:rsidRDefault="00423997">
            <w:r>
              <w:rPr>
                <w:rFonts w:hint="eastAsia"/>
              </w:rPr>
              <w:lastRenderedPageBreak/>
              <w:t>スライド</w:t>
            </w:r>
            <w:r>
              <w:t xml:space="preserve"> 13</w:t>
            </w:r>
          </w:p>
        </w:tc>
        <w:tc>
          <w:tcPr>
            <w:tcW w:w="3568" w:type="dxa"/>
          </w:tcPr>
          <w:p w14:paraId="5C6E2EFF" w14:textId="2E987562" w:rsidR="00423997" w:rsidRDefault="00423997">
            <w:r>
              <w:object w:dxaOrig="7204" w:dyaOrig="5401" w14:anchorId="37FBC2E4">
                <v:shape id="_x0000_i1037" type="#_x0000_t75" style="width:2in;height:108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725716199" r:id="rId31"/>
              </w:object>
            </w:r>
          </w:p>
        </w:tc>
        <w:tc>
          <w:tcPr>
            <w:tcW w:w="3568" w:type="dxa"/>
          </w:tcPr>
          <w:p w14:paraId="7A0F1D2B" w14:textId="77777777" w:rsidR="00423997" w:rsidRDefault="00423997" w:rsidP="00423997">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そして、交流及び共同学習を充実したものにするには、学習を行う通常の学級が受容的で親和的なかかわりのできる集団であることが基盤になります。それには、第２章でも説明したように通常の学級において多様性を認め合える集団作りを進めていく必要があります。そのことにより、特別支援学級在籍の子供だけではなく、通常の学級の子供たちも含めて生活や学習がしやすくなると考えられます。</w:t>
            </w:r>
            <w:r>
              <w:rPr>
                <w:rFonts w:ascii="UD デジタル 教科書体 NK-R" w:eastAsia="UD デジタル 教科書体 NK-R" w:hAnsi="Times New Roman" w:cs="UD デジタル 教科書体 NK-R" w:hint="eastAsia"/>
                <w:kern w:val="24"/>
                <w:sz w:val="24"/>
                <w:szCs w:val="24"/>
                <w:lang w:val="ja-JP"/>
              </w:rPr>
              <w:lastRenderedPageBreak/>
              <w:t>また、交流及び共同学習を行うことで、多様性を認め合う学級集団が高まるチャンスになるともいえそうです。「連携」をキーワードにすべての子供たちが過ごしやすい学級集団づくりを構築していくことが大変重要です。</w:t>
            </w:r>
          </w:p>
          <w:p w14:paraId="30DF00D2" w14:textId="77777777" w:rsidR="00423997" w:rsidRDefault="00423997" w:rsidP="00423997">
            <w:pPr>
              <w:autoSpaceDE w:val="0"/>
              <w:autoSpaceDN w:val="0"/>
              <w:adjustRightInd w:val="0"/>
              <w:jc w:val="left"/>
              <w:rPr>
                <w:rFonts w:ascii="Arial" w:hAnsi="Arial" w:cs="Arial"/>
                <w:kern w:val="0"/>
                <w:sz w:val="24"/>
                <w:szCs w:val="24"/>
                <w:lang w:val="ja-JP"/>
              </w:rPr>
            </w:pPr>
          </w:p>
          <w:p w14:paraId="0A0DE666" w14:textId="77777777" w:rsidR="00423997" w:rsidRDefault="00423997"/>
        </w:tc>
      </w:tr>
    </w:tbl>
    <w:p w14:paraId="5E6AE8C8" w14:textId="77777777" w:rsidR="003F10EF" w:rsidRDefault="003F10EF"/>
    <w:sectPr w:rsidR="003F10EF">
      <w:headerReference w:type="even" r:id="rId32"/>
      <w:headerReference w:type="default" r:id="rId33"/>
      <w:footerReference w:type="even" r:id="rId34"/>
      <w:footerReference w:type="default" r:id="rId35"/>
      <w:headerReference w:type="first" r:id="rId36"/>
      <w:footerReference w:type="first" r:id="rId37"/>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224007" w14:textId="77777777" w:rsidR="00F64EB6" w:rsidRDefault="00F64EB6" w:rsidP="00D07DD1">
      <w:r>
        <w:separator/>
      </w:r>
    </w:p>
  </w:endnote>
  <w:endnote w:type="continuationSeparator" w:id="0">
    <w:p w14:paraId="19887ED0" w14:textId="77777777" w:rsidR="00F64EB6" w:rsidRDefault="00F64EB6" w:rsidP="00D07D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UD デジタル 教科書体 NK-R">
    <w:panose1 w:val="02020400000000000000"/>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5B15DB" w14:textId="77777777" w:rsidR="00D07DD1" w:rsidRDefault="00D07DD1">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B57246" w14:textId="77777777" w:rsidR="00D07DD1" w:rsidRDefault="00D07DD1">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B8CC3C" w14:textId="77777777" w:rsidR="00D07DD1" w:rsidRDefault="00D07DD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E8FBE3" w14:textId="77777777" w:rsidR="00F64EB6" w:rsidRDefault="00F64EB6" w:rsidP="00D07DD1">
      <w:r>
        <w:separator/>
      </w:r>
    </w:p>
  </w:footnote>
  <w:footnote w:type="continuationSeparator" w:id="0">
    <w:p w14:paraId="3CF570FA" w14:textId="77777777" w:rsidR="00F64EB6" w:rsidRDefault="00F64EB6" w:rsidP="00D07D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FAAED0" w14:textId="77777777" w:rsidR="00D07DD1" w:rsidRDefault="00D07DD1">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E15D9" w14:textId="77777777" w:rsidR="00D07DD1" w:rsidRDefault="00D07DD1">
    <w:pPr>
      <w:pStyle w:val="a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BAE68" w14:textId="77777777" w:rsidR="00D07DD1" w:rsidRDefault="00D07DD1">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3997"/>
    <w:rsid w:val="0022186E"/>
    <w:rsid w:val="003F10EF"/>
    <w:rsid w:val="00423997"/>
    <w:rsid w:val="00D07DD1"/>
    <w:rsid w:val="00F64EB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735864A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07DD1"/>
    <w:pPr>
      <w:tabs>
        <w:tab w:val="center" w:pos="4252"/>
        <w:tab w:val="right" w:pos="8504"/>
      </w:tabs>
      <w:snapToGrid w:val="0"/>
    </w:pPr>
  </w:style>
  <w:style w:type="character" w:customStyle="1" w:styleId="a4">
    <w:name w:val="ヘッダー (文字)"/>
    <w:basedOn w:val="a0"/>
    <w:link w:val="a3"/>
    <w:uiPriority w:val="99"/>
    <w:rsid w:val="00D07DD1"/>
  </w:style>
  <w:style w:type="paragraph" w:styleId="a5">
    <w:name w:val="footer"/>
    <w:basedOn w:val="a"/>
    <w:link w:val="a6"/>
    <w:uiPriority w:val="99"/>
    <w:unhideWhenUsed/>
    <w:rsid w:val="00D07DD1"/>
    <w:pPr>
      <w:tabs>
        <w:tab w:val="center" w:pos="4252"/>
        <w:tab w:val="right" w:pos="8504"/>
      </w:tabs>
      <w:snapToGrid w:val="0"/>
    </w:pPr>
  </w:style>
  <w:style w:type="character" w:customStyle="1" w:styleId="a6">
    <w:name w:val="フッター (文字)"/>
    <w:basedOn w:val="a0"/>
    <w:link w:val="a5"/>
    <w:uiPriority w:val="99"/>
    <w:rsid w:val="00D07D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____3.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package" Target="embeddings/Microsoft_PowerPoint_____7.sldx"/><Relationship Id="rId34" Type="http://schemas.openxmlformats.org/officeDocument/2006/relationships/footer" Target="footer1.xml"/><Relationship Id="rId7" Type="http://schemas.openxmlformats.org/officeDocument/2006/relationships/package" Target="embeddings/Microsoft_PowerPoint_____.sldx"/><Relationship Id="rId12" Type="http://schemas.openxmlformats.org/officeDocument/2006/relationships/image" Target="media/image4.emf"/><Relationship Id="rId17" Type="http://schemas.openxmlformats.org/officeDocument/2006/relationships/package" Target="embeddings/Microsoft_PowerPoint_____5.sldx"/><Relationship Id="rId25" Type="http://schemas.openxmlformats.org/officeDocument/2006/relationships/package" Target="embeddings/Microsoft_PowerPoint_____9.sldx"/><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package" Target="embeddings/Microsoft_PowerPoint_____11.sldx"/><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package" Target="embeddings/Microsoft_PowerPoint_____2.sldx"/><Relationship Id="rId24" Type="http://schemas.openxmlformats.org/officeDocument/2006/relationships/image" Target="media/image10.emf"/><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package" Target="embeddings/Microsoft_PowerPoint_____4.sldx"/><Relationship Id="rId23" Type="http://schemas.openxmlformats.org/officeDocument/2006/relationships/package" Target="embeddings/Microsoft_PowerPoint_____8.sldx"/><Relationship Id="rId28" Type="http://schemas.openxmlformats.org/officeDocument/2006/relationships/image" Target="media/image12.emf"/><Relationship Id="rId36" Type="http://schemas.openxmlformats.org/officeDocument/2006/relationships/header" Target="header3.xml"/><Relationship Id="rId10" Type="http://schemas.openxmlformats.org/officeDocument/2006/relationships/image" Target="media/image3.emf"/><Relationship Id="rId19" Type="http://schemas.openxmlformats.org/officeDocument/2006/relationships/package" Target="embeddings/Microsoft_PowerPoint_____6.sldx"/><Relationship Id="rId31" Type="http://schemas.openxmlformats.org/officeDocument/2006/relationships/package" Target="embeddings/Microsoft_PowerPoint_____12.sldx"/><Relationship Id="rId4" Type="http://schemas.openxmlformats.org/officeDocument/2006/relationships/footnotes" Target="footnotes.xml"/><Relationship Id="rId9" Type="http://schemas.openxmlformats.org/officeDocument/2006/relationships/package" Target="embeddings/Microsoft_PowerPoint_____1.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____10.sldx"/><Relationship Id="rId30" Type="http://schemas.openxmlformats.org/officeDocument/2006/relationships/image" Target="media/image13.emf"/><Relationship Id="rId35" Type="http://schemas.openxmlformats.org/officeDocument/2006/relationships/footer" Target="foot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477</Words>
  <Characters>2720</Characters>
  <Application>Microsoft Office Word</Application>
  <DocSecurity>0</DocSecurity>
  <Lines>22</Lines>
  <Paragraphs>6</Paragraphs>
  <ScaleCrop>false</ScaleCrop>
  <Company/>
  <LinksUpToDate>false</LinksUpToDate>
  <CharactersWithSpaces>3191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2022-09-26T07:50:00Z</dcterms:created>
  <dcterms:modified xsi:type="dcterms:W3CDTF">2022-09-26T07:50:00Z</dcterms:modified>
</cp:coreProperties>
</file>