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224D" w14:textId="77777777" w:rsidR="004D6310" w:rsidRDefault="004D6310">
      <w:pPr>
        <w:adjustRightInd/>
        <w:spacing w:line="226" w:lineRule="exact"/>
        <w:rPr>
          <w:rFonts w:hAnsi="Times New Roman" w:cs="Times New Roman"/>
          <w:spacing w:val="2"/>
        </w:rPr>
      </w:pPr>
      <w:r>
        <w:t xml:space="preserve"> </w:t>
      </w:r>
      <w:r>
        <w:rPr>
          <w:rFonts w:hint="eastAsia"/>
        </w:rPr>
        <w:t>様式第２号（第３条関係）（他に定める様式第２号以外の場合）</w:t>
      </w:r>
    </w:p>
    <w:p w14:paraId="61FBC18E" w14:textId="77777777" w:rsidR="004D6310" w:rsidRPr="004C7DD0" w:rsidRDefault="004D6310" w:rsidP="002D1E74">
      <w:pPr>
        <w:adjustRightInd/>
        <w:spacing w:line="160" w:lineRule="exact"/>
        <w:rPr>
          <w:rFonts w:hAnsi="Times New Roman" w:cs="Times New Roman"/>
          <w:spacing w:val="2"/>
          <w:sz w:val="24"/>
          <w:szCs w:val="24"/>
        </w:rPr>
      </w:pPr>
      <w:r>
        <w:t xml:space="preserve">  </w:t>
      </w:r>
      <w:r>
        <w:rPr>
          <w:rFonts w:hint="eastAsia"/>
        </w:rPr>
        <w:t>別紙</w:t>
      </w:r>
      <w:r>
        <w:t xml:space="preserve"> (1)</w:t>
      </w:r>
    </w:p>
    <w:p w14:paraId="123D5FC5" w14:textId="77777777" w:rsidR="004C7DD0" w:rsidRPr="004C7DD0" w:rsidRDefault="004C7DD0" w:rsidP="004C7DD0">
      <w:pPr>
        <w:adjustRightInd/>
        <w:jc w:val="center"/>
        <w:rPr>
          <w:sz w:val="24"/>
          <w:szCs w:val="24"/>
        </w:rPr>
      </w:pPr>
      <w:r w:rsidRPr="004C7DD0">
        <w:rPr>
          <w:sz w:val="24"/>
          <w:szCs w:val="24"/>
        </w:rPr>
        <w:t>申</w:t>
      </w:r>
      <w:r>
        <w:rPr>
          <w:sz w:val="24"/>
          <w:szCs w:val="24"/>
        </w:rPr>
        <w:t xml:space="preserve">　</w:t>
      </w:r>
      <w:r w:rsidRPr="004C7DD0">
        <w:rPr>
          <w:sz w:val="24"/>
          <w:szCs w:val="24"/>
        </w:rPr>
        <w:t>請</w:t>
      </w:r>
      <w:r>
        <w:rPr>
          <w:sz w:val="24"/>
          <w:szCs w:val="24"/>
        </w:rPr>
        <w:t xml:space="preserve">　</w:t>
      </w:r>
      <w:r w:rsidRPr="004C7DD0">
        <w:rPr>
          <w:sz w:val="24"/>
          <w:szCs w:val="24"/>
        </w:rPr>
        <w:t>額</w:t>
      </w:r>
      <w:r>
        <w:rPr>
          <w:sz w:val="24"/>
          <w:szCs w:val="24"/>
        </w:rPr>
        <w:t xml:space="preserve">　</w:t>
      </w:r>
      <w:r w:rsidRPr="004C7DD0">
        <w:rPr>
          <w:sz w:val="24"/>
          <w:szCs w:val="24"/>
        </w:rPr>
        <w:t>算</w:t>
      </w:r>
      <w:r>
        <w:rPr>
          <w:sz w:val="24"/>
          <w:szCs w:val="24"/>
        </w:rPr>
        <w:t xml:space="preserve">　</w:t>
      </w:r>
      <w:r w:rsidRPr="004C7DD0">
        <w:rPr>
          <w:sz w:val="24"/>
          <w:szCs w:val="24"/>
        </w:rPr>
        <w:t>出</w:t>
      </w:r>
      <w:r>
        <w:rPr>
          <w:sz w:val="24"/>
          <w:szCs w:val="24"/>
        </w:rPr>
        <w:t xml:space="preserve">　</w:t>
      </w:r>
      <w:r w:rsidRPr="004C7DD0">
        <w:rPr>
          <w:sz w:val="24"/>
          <w:szCs w:val="24"/>
        </w:rPr>
        <w:t>内</w:t>
      </w:r>
      <w:r>
        <w:rPr>
          <w:sz w:val="24"/>
          <w:szCs w:val="24"/>
        </w:rPr>
        <w:t xml:space="preserve">　</w:t>
      </w:r>
      <w:r w:rsidRPr="004C7DD0">
        <w:rPr>
          <w:sz w:val="24"/>
          <w:szCs w:val="24"/>
        </w:rPr>
        <w:t>訳</w:t>
      </w:r>
      <w:r>
        <w:rPr>
          <w:sz w:val="24"/>
          <w:szCs w:val="24"/>
        </w:rPr>
        <w:t xml:space="preserve">　</w:t>
      </w:r>
      <w:r w:rsidRPr="004C7DD0">
        <w:rPr>
          <w:sz w:val="24"/>
          <w:szCs w:val="24"/>
        </w:rPr>
        <w:t>書</w:t>
      </w:r>
    </w:p>
    <w:p w14:paraId="578FD3B8" w14:textId="77777777" w:rsidR="004D6310" w:rsidRDefault="004D6310">
      <w:pPr>
        <w:adjustRightInd/>
        <w:spacing w:line="146" w:lineRule="exact"/>
        <w:rPr>
          <w:rFonts w:hAnsi="Times New Roman" w:cs="Times New Roman"/>
          <w:spacing w:val="2"/>
        </w:rPr>
      </w:pPr>
      <w:r>
        <w:t xml:space="preserve"> </w:t>
      </w:r>
      <w:r>
        <w:rPr>
          <w:rFonts w:hint="eastAsia"/>
        </w:rPr>
        <w:t>施設の種類</w:t>
      </w:r>
      <w:r>
        <w:rPr>
          <w:rFonts w:hint="eastAsia"/>
          <w:u w:val="thick" w:color="000000"/>
        </w:rPr>
        <w:t xml:space="preserve">　　</w:t>
      </w:r>
      <w:r>
        <w:rPr>
          <w:u w:val="thick" w:color="000000"/>
        </w:rPr>
        <w:t xml:space="preserve">      </w:t>
      </w:r>
      <w:r>
        <w:rPr>
          <w:rFonts w:hint="eastAsia"/>
          <w:u w:val="thick" w:color="000000"/>
        </w:rPr>
        <w:t xml:space="preserve">　　　　　　　</w:t>
      </w:r>
      <w:r>
        <w:rPr>
          <w:rFonts w:hint="eastAsia"/>
        </w:rPr>
        <w:t xml:space="preserve">　施設の名称</w:t>
      </w:r>
      <w:r>
        <w:rPr>
          <w:rFonts w:hint="eastAsia"/>
          <w:u w:val="thick" w:color="000000"/>
        </w:rPr>
        <w:t xml:space="preserve">　　</w:t>
      </w:r>
      <w:r>
        <w:rPr>
          <w:u w:val="thick" w:color="000000"/>
        </w:rPr>
        <w:t xml:space="preserve">      </w:t>
      </w:r>
      <w:r>
        <w:rPr>
          <w:rFonts w:hint="eastAsia"/>
          <w:u w:val="thick" w:color="000000"/>
        </w:rPr>
        <w:t xml:space="preserve">　　　　　　　　　</w:t>
      </w:r>
    </w:p>
    <w:p w14:paraId="43BA1ACD" w14:textId="77777777" w:rsidR="004D6310" w:rsidRDefault="004D6310">
      <w:pPr>
        <w:adjustRightInd/>
        <w:spacing w:line="146" w:lineRule="exact"/>
        <w:rPr>
          <w:rFonts w:hAnsi="Times New Roman" w:cs="Times New Roman"/>
          <w:spacing w:val="2"/>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
        <w:gridCol w:w="148"/>
        <w:gridCol w:w="1488"/>
        <w:gridCol w:w="1191"/>
        <w:gridCol w:w="1116"/>
        <w:gridCol w:w="893"/>
        <w:gridCol w:w="1116"/>
        <w:gridCol w:w="595"/>
        <w:gridCol w:w="670"/>
        <w:gridCol w:w="1042"/>
        <w:gridCol w:w="1041"/>
        <w:gridCol w:w="968"/>
        <w:gridCol w:w="1190"/>
        <w:gridCol w:w="1191"/>
        <w:gridCol w:w="1190"/>
      </w:tblGrid>
      <w:tr w:rsidR="004D6310" w14:paraId="0116376F" w14:textId="77777777" w:rsidTr="002D1E74">
        <w:tc>
          <w:tcPr>
            <w:tcW w:w="1934" w:type="dxa"/>
            <w:gridSpan w:val="3"/>
            <w:vMerge w:val="restart"/>
            <w:tcBorders>
              <w:top w:val="single" w:sz="12" w:space="0" w:color="000000"/>
              <w:left w:val="single" w:sz="12" w:space="0" w:color="000000"/>
              <w:bottom w:val="nil"/>
              <w:right w:val="single" w:sz="12" w:space="0" w:color="000000"/>
            </w:tcBorders>
            <w:vAlign w:val="center"/>
          </w:tcPr>
          <w:p w14:paraId="55A305F6" w14:textId="77777777" w:rsidR="004D6310" w:rsidRDefault="004D6310" w:rsidP="002D1E74">
            <w:pPr>
              <w:kinsoku w:val="0"/>
              <w:overflowPunct w:val="0"/>
              <w:autoSpaceDE w:val="0"/>
              <w:autoSpaceDN w:val="0"/>
              <w:spacing w:line="150" w:lineRule="exact"/>
              <w:jc w:val="center"/>
              <w:rPr>
                <w:rFonts w:hAnsi="Times New Roman" w:cs="Times New Roman"/>
                <w:spacing w:val="2"/>
              </w:rPr>
            </w:pPr>
            <w:r>
              <w:rPr>
                <w:rFonts w:hint="eastAsia"/>
              </w:rPr>
              <w:t>区</w:t>
            </w:r>
            <w:r>
              <w:t xml:space="preserve">  </w:t>
            </w:r>
            <w:r>
              <w:rPr>
                <w:rFonts w:hint="eastAsia"/>
              </w:rPr>
              <w:t xml:space="preserve">　　　　　分</w:t>
            </w:r>
          </w:p>
        </w:tc>
        <w:tc>
          <w:tcPr>
            <w:tcW w:w="1191" w:type="dxa"/>
            <w:vMerge w:val="restart"/>
            <w:tcBorders>
              <w:top w:val="single" w:sz="12" w:space="0" w:color="000000"/>
              <w:left w:val="single" w:sz="12" w:space="0" w:color="000000"/>
              <w:bottom w:val="nil"/>
              <w:right w:val="single" w:sz="12" w:space="0" w:color="000000"/>
            </w:tcBorders>
            <w:vAlign w:val="center"/>
          </w:tcPr>
          <w:p w14:paraId="6A287FE3"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設置者の</w:t>
            </w:r>
          </w:p>
          <w:p w14:paraId="2EBF1948"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総事業費</w:t>
            </w:r>
          </w:p>
          <w:p w14:paraId="7439B59F" w14:textId="77777777" w:rsidR="004D6310" w:rsidRDefault="004D6310" w:rsidP="00EB35A8">
            <w:pPr>
              <w:kinsoku w:val="0"/>
              <w:overflowPunct w:val="0"/>
              <w:autoSpaceDE w:val="0"/>
              <w:autoSpaceDN w:val="0"/>
              <w:spacing w:line="152" w:lineRule="exact"/>
              <w:rPr>
                <w:rFonts w:hAnsi="Times New Roman" w:cs="Times New Roman"/>
                <w:spacing w:val="2"/>
              </w:rPr>
            </w:pPr>
          </w:p>
          <w:p w14:paraId="64F98620"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A</w:t>
            </w:r>
            <w:r>
              <w:rPr>
                <w:rFonts w:hint="eastAsia"/>
              </w:rPr>
              <w:t xml:space="preserve">　</w:t>
            </w:r>
            <w:r>
              <w:t xml:space="preserve">      </w:t>
            </w:r>
            <w:r>
              <w:rPr>
                <w:rFonts w:hint="eastAsia"/>
              </w:rPr>
              <w:t>円</w:t>
            </w:r>
          </w:p>
        </w:tc>
        <w:tc>
          <w:tcPr>
            <w:tcW w:w="1116" w:type="dxa"/>
            <w:vMerge w:val="restart"/>
            <w:tcBorders>
              <w:top w:val="single" w:sz="12" w:space="0" w:color="000000"/>
              <w:left w:val="single" w:sz="12" w:space="0" w:color="000000"/>
              <w:bottom w:val="nil"/>
              <w:right w:val="single" w:sz="12" w:space="0" w:color="000000"/>
            </w:tcBorders>
            <w:vAlign w:val="center"/>
          </w:tcPr>
          <w:p w14:paraId="539B7315"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対象経費の</w:t>
            </w:r>
          </w:p>
          <w:p w14:paraId="0D9AD755"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実</w:t>
            </w:r>
            <w:r>
              <w:t xml:space="preserve"> </w:t>
            </w:r>
            <w:r>
              <w:rPr>
                <w:rFonts w:hint="eastAsia"/>
              </w:rPr>
              <w:t>支</w:t>
            </w:r>
            <w:r>
              <w:t xml:space="preserve"> </w:t>
            </w:r>
            <w:r>
              <w:rPr>
                <w:rFonts w:hint="eastAsia"/>
              </w:rPr>
              <w:t>出</w:t>
            </w:r>
          </w:p>
          <w:p w14:paraId="08437E2C"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w:t>
            </w:r>
            <w:r>
              <w:rPr>
                <w:rFonts w:hint="eastAsia"/>
              </w:rPr>
              <w:t>予定</w:t>
            </w:r>
            <w:r>
              <w:t>)</w:t>
            </w:r>
            <w:r>
              <w:rPr>
                <w:rFonts w:hint="eastAsia"/>
              </w:rPr>
              <w:t>額</w:t>
            </w:r>
          </w:p>
          <w:p w14:paraId="204C0A7E"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B (</w:t>
            </w:r>
            <w:r>
              <w:rPr>
                <w:rFonts w:hint="eastAsia"/>
              </w:rPr>
              <w:t>≦</w:t>
            </w:r>
            <w:r>
              <w:t xml:space="preserve">A) </w:t>
            </w:r>
            <w:r>
              <w:rPr>
                <w:rFonts w:hint="eastAsia"/>
              </w:rPr>
              <w:t>円</w:t>
            </w:r>
          </w:p>
        </w:tc>
        <w:tc>
          <w:tcPr>
            <w:tcW w:w="893" w:type="dxa"/>
            <w:vMerge w:val="restart"/>
            <w:tcBorders>
              <w:top w:val="single" w:sz="12" w:space="0" w:color="000000"/>
              <w:left w:val="single" w:sz="12" w:space="0" w:color="000000"/>
              <w:bottom w:val="nil"/>
              <w:right w:val="single" w:sz="12" w:space="0" w:color="000000"/>
            </w:tcBorders>
            <w:vAlign w:val="center"/>
          </w:tcPr>
          <w:p w14:paraId="203B5992"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寄</w:t>
            </w:r>
            <w:r>
              <w:t xml:space="preserve"> </w:t>
            </w:r>
            <w:r>
              <w:rPr>
                <w:rFonts w:hint="eastAsia"/>
              </w:rPr>
              <w:t>付</w:t>
            </w:r>
            <w:r>
              <w:t xml:space="preserve"> </w:t>
            </w:r>
            <w:r>
              <w:rPr>
                <w:rFonts w:hint="eastAsia"/>
              </w:rPr>
              <w:t>金</w:t>
            </w:r>
          </w:p>
          <w:p w14:paraId="1FE7E8B1"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その他の</w:t>
            </w:r>
          </w:p>
          <w:p w14:paraId="1ED6A00D"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収</w:t>
            </w:r>
            <w:r>
              <w:t xml:space="preserve"> </w:t>
            </w:r>
            <w:r>
              <w:rPr>
                <w:rFonts w:hint="eastAsia"/>
              </w:rPr>
              <w:t>入</w:t>
            </w:r>
            <w:r>
              <w:t xml:space="preserve"> </w:t>
            </w:r>
            <w:r>
              <w:rPr>
                <w:rFonts w:hint="eastAsia"/>
              </w:rPr>
              <w:t>額</w:t>
            </w:r>
          </w:p>
          <w:p w14:paraId="2AC6CCB8"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C</w:t>
            </w:r>
            <w:r>
              <w:rPr>
                <w:rFonts w:hint="eastAsia"/>
              </w:rPr>
              <w:t xml:space="preserve">　　</w:t>
            </w:r>
            <w:r>
              <w:t xml:space="preserve"> </w:t>
            </w:r>
            <w:r>
              <w:rPr>
                <w:rFonts w:hint="eastAsia"/>
              </w:rPr>
              <w:t>円</w:t>
            </w:r>
          </w:p>
        </w:tc>
        <w:tc>
          <w:tcPr>
            <w:tcW w:w="1116" w:type="dxa"/>
            <w:vMerge w:val="restart"/>
            <w:tcBorders>
              <w:top w:val="single" w:sz="12" w:space="0" w:color="000000"/>
              <w:left w:val="single" w:sz="12" w:space="0" w:color="000000"/>
              <w:bottom w:val="nil"/>
              <w:right w:val="single" w:sz="12" w:space="0" w:color="000000"/>
            </w:tcBorders>
            <w:vAlign w:val="center"/>
          </w:tcPr>
          <w:p w14:paraId="27A878F3"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差　引　額</w:t>
            </w:r>
          </w:p>
          <w:p w14:paraId="0534CE69" w14:textId="77777777" w:rsidR="004D6310" w:rsidRDefault="004D6310" w:rsidP="00EB35A8">
            <w:pPr>
              <w:kinsoku w:val="0"/>
              <w:overflowPunct w:val="0"/>
              <w:autoSpaceDE w:val="0"/>
              <w:autoSpaceDN w:val="0"/>
              <w:spacing w:line="152" w:lineRule="exact"/>
              <w:rPr>
                <w:rFonts w:hAnsi="Times New Roman" w:cs="Times New Roman"/>
                <w:spacing w:val="2"/>
              </w:rPr>
            </w:pPr>
          </w:p>
          <w:p w14:paraId="55DF343C" w14:textId="77777777" w:rsidR="004D6310" w:rsidRDefault="004D6310" w:rsidP="00EB35A8">
            <w:pPr>
              <w:kinsoku w:val="0"/>
              <w:overflowPunct w:val="0"/>
              <w:autoSpaceDE w:val="0"/>
              <w:autoSpaceDN w:val="0"/>
              <w:spacing w:line="152" w:lineRule="exact"/>
              <w:rPr>
                <w:rFonts w:hAnsi="Times New Roman" w:cs="Times New Roman"/>
                <w:spacing w:val="2"/>
              </w:rPr>
            </w:pPr>
          </w:p>
          <w:p w14:paraId="6EE3D46F"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 xml:space="preserve">D (=A-C) </w:t>
            </w:r>
            <w:r>
              <w:rPr>
                <w:rFonts w:hint="eastAsia"/>
              </w:rPr>
              <w:t>円</w:t>
            </w:r>
          </w:p>
        </w:tc>
        <w:tc>
          <w:tcPr>
            <w:tcW w:w="5506" w:type="dxa"/>
            <w:gridSpan w:val="6"/>
            <w:tcBorders>
              <w:top w:val="single" w:sz="12" w:space="0" w:color="000000"/>
              <w:left w:val="single" w:sz="12" w:space="0" w:color="000000"/>
              <w:bottom w:val="nil"/>
              <w:right w:val="single" w:sz="12" w:space="0" w:color="000000"/>
            </w:tcBorders>
            <w:vAlign w:val="center"/>
          </w:tcPr>
          <w:p w14:paraId="3559A315" w14:textId="77777777" w:rsidR="004D6310" w:rsidRDefault="004D6310" w:rsidP="00EB35A8">
            <w:pPr>
              <w:kinsoku w:val="0"/>
              <w:overflowPunct w:val="0"/>
              <w:autoSpaceDE w:val="0"/>
              <w:autoSpaceDN w:val="0"/>
              <w:spacing w:line="160" w:lineRule="exact"/>
              <w:jc w:val="center"/>
              <w:rPr>
                <w:rFonts w:hAnsi="Times New Roman" w:cs="Times New Roman"/>
                <w:spacing w:val="2"/>
              </w:rPr>
            </w:pPr>
            <w:r>
              <w:rPr>
                <w:rFonts w:hint="eastAsia"/>
              </w:rPr>
              <w:t>算　　定　　基　　準　　に　　よ　　る　　算　　定　　額</w:t>
            </w:r>
          </w:p>
        </w:tc>
        <w:tc>
          <w:tcPr>
            <w:tcW w:w="1191" w:type="dxa"/>
            <w:vMerge w:val="restart"/>
            <w:tcBorders>
              <w:top w:val="single" w:sz="12" w:space="0" w:color="000000"/>
              <w:left w:val="single" w:sz="12" w:space="0" w:color="000000"/>
              <w:bottom w:val="nil"/>
              <w:right w:val="single" w:sz="12" w:space="0" w:color="000000"/>
            </w:tcBorders>
            <w:vAlign w:val="center"/>
          </w:tcPr>
          <w:p w14:paraId="4AD220BD"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p>
          <w:p w14:paraId="7A3ED0C4"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基</w:t>
            </w:r>
            <w:r>
              <w:t xml:space="preserve"> </w:t>
            </w:r>
            <w:r>
              <w:rPr>
                <w:rFonts w:hint="eastAsia"/>
              </w:rPr>
              <w:t>本</w:t>
            </w:r>
            <w:r>
              <w:t xml:space="preserve"> </w:t>
            </w:r>
            <w:r>
              <w:rPr>
                <w:rFonts w:hint="eastAsia"/>
              </w:rPr>
              <w:t>額</w:t>
            </w:r>
          </w:p>
          <w:p w14:paraId="56DBF4CD" w14:textId="77777777" w:rsidR="004D6310" w:rsidRDefault="004D6310" w:rsidP="00EB35A8">
            <w:pPr>
              <w:kinsoku w:val="0"/>
              <w:overflowPunct w:val="0"/>
              <w:autoSpaceDE w:val="0"/>
              <w:autoSpaceDN w:val="0"/>
              <w:spacing w:line="152" w:lineRule="exact"/>
              <w:rPr>
                <w:rFonts w:hAnsi="Times New Roman" w:cs="Times New Roman"/>
                <w:spacing w:val="2"/>
              </w:rPr>
            </w:pPr>
          </w:p>
          <w:p w14:paraId="4F4B3137" w14:textId="77777777" w:rsidR="004D6310" w:rsidRDefault="002D1E74" w:rsidP="00EB35A8">
            <w:pPr>
              <w:kinsoku w:val="0"/>
              <w:overflowPunct w:val="0"/>
              <w:autoSpaceDE w:val="0"/>
              <w:autoSpaceDN w:val="0"/>
              <w:spacing w:line="152" w:lineRule="exact"/>
              <w:jc w:val="center"/>
              <w:rPr>
                <w:rFonts w:hAnsi="Times New Roman" w:cs="Times New Roman"/>
                <w:spacing w:val="2"/>
              </w:rPr>
            </w:pPr>
            <w:r>
              <w:t>K</w:t>
            </w:r>
            <w:r>
              <w:rPr>
                <w:rFonts w:hint="eastAsia"/>
              </w:rPr>
              <w:t xml:space="preserve">　　　　</w:t>
            </w:r>
            <w:r w:rsidR="004D6310">
              <w:rPr>
                <w:rFonts w:hint="eastAsia"/>
              </w:rPr>
              <w:t>円</w:t>
            </w:r>
          </w:p>
        </w:tc>
        <w:tc>
          <w:tcPr>
            <w:tcW w:w="1190" w:type="dxa"/>
            <w:vMerge w:val="restart"/>
            <w:tcBorders>
              <w:top w:val="single" w:sz="12" w:space="0" w:color="000000"/>
              <w:left w:val="single" w:sz="12" w:space="0" w:color="000000"/>
              <w:bottom w:val="nil"/>
              <w:right w:val="single" w:sz="12" w:space="0" w:color="000000"/>
            </w:tcBorders>
            <w:vAlign w:val="center"/>
          </w:tcPr>
          <w:p w14:paraId="12ABF588"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r>
              <w:t xml:space="preserve"> </w:t>
            </w:r>
            <w:r>
              <w:rPr>
                <w:rFonts w:hint="eastAsia"/>
              </w:rPr>
              <w:t>金</w:t>
            </w:r>
          </w:p>
          <w:p w14:paraId="69F7211E"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所　要　額</w:t>
            </w:r>
          </w:p>
          <w:p w14:paraId="48BE7D60" w14:textId="77777777" w:rsidR="004D6310" w:rsidRDefault="004D6310" w:rsidP="00EB35A8">
            <w:pPr>
              <w:kinsoku w:val="0"/>
              <w:overflowPunct w:val="0"/>
              <w:autoSpaceDE w:val="0"/>
              <w:autoSpaceDN w:val="0"/>
              <w:spacing w:line="152" w:lineRule="exact"/>
              <w:rPr>
                <w:rFonts w:hAnsi="Times New Roman" w:cs="Times New Roman"/>
                <w:spacing w:val="2"/>
              </w:rPr>
            </w:pPr>
          </w:p>
          <w:p w14:paraId="4EDCA0EB"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L</w:t>
            </w:r>
            <w:r w:rsidR="002D1E74">
              <w:rPr>
                <w:rFonts w:hint="eastAsia"/>
              </w:rPr>
              <w:t xml:space="preserve">　　　　　</w:t>
            </w:r>
            <w:r>
              <w:rPr>
                <w:rFonts w:hint="eastAsia"/>
              </w:rPr>
              <w:t>円</w:t>
            </w:r>
          </w:p>
        </w:tc>
      </w:tr>
      <w:tr w:rsidR="004D6310" w14:paraId="52022537" w14:textId="77777777">
        <w:tc>
          <w:tcPr>
            <w:tcW w:w="1934" w:type="dxa"/>
            <w:gridSpan w:val="3"/>
            <w:vMerge/>
            <w:tcBorders>
              <w:top w:val="nil"/>
              <w:left w:val="single" w:sz="12" w:space="0" w:color="000000"/>
              <w:bottom w:val="nil"/>
              <w:right w:val="single" w:sz="12" w:space="0" w:color="000000"/>
            </w:tcBorders>
          </w:tcPr>
          <w:p w14:paraId="4C594B8E" w14:textId="77777777" w:rsidR="004D6310" w:rsidRDefault="004D6310">
            <w:pPr>
              <w:suppressAutoHyphens w:val="0"/>
              <w:wordWrap/>
              <w:autoSpaceDE w:val="0"/>
              <w:autoSpaceDN w:val="0"/>
              <w:textAlignment w:val="auto"/>
              <w:rPr>
                <w:rFonts w:hAnsi="Times New Roman" w:cs="Times New Roman"/>
                <w:spacing w:val="2"/>
              </w:rPr>
            </w:pPr>
          </w:p>
        </w:tc>
        <w:tc>
          <w:tcPr>
            <w:tcW w:w="1191" w:type="dxa"/>
            <w:vMerge/>
            <w:tcBorders>
              <w:top w:val="nil"/>
              <w:left w:val="single" w:sz="12" w:space="0" w:color="000000"/>
              <w:bottom w:val="nil"/>
              <w:right w:val="single" w:sz="12" w:space="0" w:color="000000"/>
            </w:tcBorders>
          </w:tcPr>
          <w:p w14:paraId="18B46334" w14:textId="77777777" w:rsidR="004D6310" w:rsidRDefault="004D6310">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nil"/>
              <w:right w:val="single" w:sz="12" w:space="0" w:color="000000"/>
            </w:tcBorders>
          </w:tcPr>
          <w:p w14:paraId="5B4E6DF2" w14:textId="77777777" w:rsidR="004D6310" w:rsidRDefault="004D6310">
            <w:pPr>
              <w:suppressAutoHyphens w:val="0"/>
              <w:wordWrap/>
              <w:autoSpaceDE w:val="0"/>
              <w:autoSpaceDN w:val="0"/>
              <w:textAlignment w:val="auto"/>
              <w:rPr>
                <w:rFonts w:hAnsi="Times New Roman" w:cs="Times New Roman"/>
                <w:spacing w:val="2"/>
              </w:rPr>
            </w:pPr>
          </w:p>
        </w:tc>
        <w:tc>
          <w:tcPr>
            <w:tcW w:w="893" w:type="dxa"/>
            <w:vMerge/>
            <w:tcBorders>
              <w:top w:val="nil"/>
              <w:left w:val="single" w:sz="12" w:space="0" w:color="000000"/>
              <w:bottom w:val="nil"/>
              <w:right w:val="single" w:sz="12" w:space="0" w:color="000000"/>
            </w:tcBorders>
          </w:tcPr>
          <w:p w14:paraId="6ADCD59F" w14:textId="77777777" w:rsidR="004D6310" w:rsidRDefault="004D6310">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nil"/>
              <w:right w:val="single" w:sz="12" w:space="0" w:color="000000"/>
            </w:tcBorders>
          </w:tcPr>
          <w:p w14:paraId="34FC2681" w14:textId="77777777" w:rsidR="004D6310" w:rsidRDefault="004D6310">
            <w:pPr>
              <w:suppressAutoHyphens w:val="0"/>
              <w:wordWrap/>
              <w:autoSpaceDE w:val="0"/>
              <w:autoSpaceDN w:val="0"/>
              <w:textAlignment w:val="auto"/>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485DF283"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定</w:t>
            </w:r>
            <w:r>
              <w:t xml:space="preserve"> </w:t>
            </w:r>
            <w:r>
              <w:rPr>
                <w:rFonts w:hint="eastAsia"/>
              </w:rPr>
              <w:t>員</w:t>
            </w:r>
          </w:p>
          <w:p w14:paraId="572D68A6" w14:textId="77777777" w:rsidR="004D6310" w:rsidRDefault="004D6310" w:rsidP="00EB35A8">
            <w:pPr>
              <w:kinsoku w:val="0"/>
              <w:overflowPunct w:val="0"/>
              <w:autoSpaceDE w:val="0"/>
              <w:autoSpaceDN w:val="0"/>
              <w:spacing w:line="152" w:lineRule="exact"/>
              <w:rPr>
                <w:rFonts w:hAnsi="Times New Roman" w:cs="Times New Roman"/>
                <w:spacing w:val="2"/>
              </w:rPr>
            </w:pPr>
          </w:p>
          <w:p w14:paraId="04149913" w14:textId="77777777" w:rsidR="004D6310" w:rsidRDefault="004D6310" w:rsidP="00EB35A8">
            <w:pPr>
              <w:kinsoku w:val="0"/>
              <w:overflowPunct w:val="0"/>
              <w:autoSpaceDE w:val="0"/>
              <w:autoSpaceDN w:val="0"/>
              <w:spacing w:line="152" w:lineRule="exact"/>
              <w:rPr>
                <w:rFonts w:hAnsi="Times New Roman" w:cs="Times New Roman"/>
                <w:spacing w:val="2"/>
              </w:rPr>
            </w:pPr>
            <w:r>
              <w:t xml:space="preserve"> E</w:t>
            </w:r>
          </w:p>
        </w:tc>
        <w:tc>
          <w:tcPr>
            <w:tcW w:w="670" w:type="dxa"/>
            <w:tcBorders>
              <w:top w:val="single" w:sz="12" w:space="0" w:color="000000"/>
              <w:left w:val="single" w:sz="12" w:space="0" w:color="000000"/>
              <w:bottom w:val="nil"/>
              <w:right w:val="single" w:sz="12" w:space="0" w:color="000000"/>
            </w:tcBorders>
          </w:tcPr>
          <w:p w14:paraId="25412F8B"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単</w:t>
            </w:r>
            <w:r>
              <w:t xml:space="preserve"> </w:t>
            </w:r>
            <w:r>
              <w:rPr>
                <w:rFonts w:hint="eastAsia"/>
              </w:rPr>
              <w:t>価</w:t>
            </w:r>
          </w:p>
          <w:p w14:paraId="50C99F78" w14:textId="77777777" w:rsidR="004D6310" w:rsidRDefault="004D6310" w:rsidP="00EB35A8">
            <w:pPr>
              <w:kinsoku w:val="0"/>
              <w:overflowPunct w:val="0"/>
              <w:autoSpaceDE w:val="0"/>
              <w:autoSpaceDN w:val="0"/>
              <w:spacing w:line="152" w:lineRule="exact"/>
              <w:rPr>
                <w:rFonts w:hAnsi="Times New Roman" w:cs="Times New Roman"/>
                <w:spacing w:val="2"/>
              </w:rPr>
            </w:pPr>
          </w:p>
          <w:p w14:paraId="61F78C5E"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 xml:space="preserve">F   </w:t>
            </w:r>
            <w:r>
              <w:rPr>
                <w:rFonts w:hint="eastAsia"/>
              </w:rPr>
              <w:t>円</w:t>
            </w:r>
          </w:p>
        </w:tc>
        <w:tc>
          <w:tcPr>
            <w:tcW w:w="1042" w:type="dxa"/>
            <w:tcBorders>
              <w:top w:val="single" w:sz="12" w:space="0" w:color="000000"/>
              <w:left w:val="single" w:sz="12" w:space="0" w:color="000000"/>
              <w:bottom w:val="nil"/>
              <w:right w:val="single" w:sz="12" w:space="0" w:color="000000"/>
            </w:tcBorders>
          </w:tcPr>
          <w:p w14:paraId="70D0E0D1"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基　本　額</w:t>
            </w:r>
          </w:p>
          <w:p w14:paraId="184D96A2" w14:textId="77777777" w:rsidR="004D6310" w:rsidRDefault="004D6310" w:rsidP="00EB35A8">
            <w:pPr>
              <w:kinsoku w:val="0"/>
              <w:overflowPunct w:val="0"/>
              <w:autoSpaceDE w:val="0"/>
              <w:autoSpaceDN w:val="0"/>
              <w:spacing w:line="152" w:lineRule="exact"/>
              <w:rPr>
                <w:rFonts w:hAnsi="Times New Roman" w:cs="Times New Roman"/>
                <w:spacing w:val="2"/>
              </w:rPr>
            </w:pPr>
          </w:p>
          <w:p w14:paraId="73987D1F"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G(=F</w:t>
            </w:r>
            <w:r>
              <w:rPr>
                <w:rFonts w:hint="eastAsia"/>
              </w:rPr>
              <w:t>×</w:t>
            </w:r>
            <w:r>
              <w:t xml:space="preserve">E) </w:t>
            </w:r>
            <w:r>
              <w:rPr>
                <w:rFonts w:hint="eastAsia"/>
              </w:rPr>
              <w:t>円</w:t>
            </w:r>
          </w:p>
        </w:tc>
        <w:tc>
          <w:tcPr>
            <w:tcW w:w="1041" w:type="dxa"/>
            <w:tcBorders>
              <w:top w:val="single" w:sz="12" w:space="0" w:color="000000"/>
              <w:left w:val="single" w:sz="12" w:space="0" w:color="000000"/>
              <w:bottom w:val="nil"/>
              <w:right w:val="single" w:sz="12" w:space="0" w:color="000000"/>
            </w:tcBorders>
          </w:tcPr>
          <w:p w14:paraId="3C04F7E9"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高</w:t>
            </w:r>
            <w:r>
              <w:t xml:space="preserve"> </w:t>
            </w:r>
            <w:r>
              <w:rPr>
                <w:rFonts w:hint="eastAsia"/>
              </w:rPr>
              <w:t>層</w:t>
            </w:r>
            <w:r>
              <w:t xml:space="preserve"> </w:t>
            </w:r>
            <w:r>
              <w:rPr>
                <w:rFonts w:hint="eastAsia"/>
              </w:rPr>
              <w:t>化</w:t>
            </w:r>
          </w:p>
          <w:p w14:paraId="25A783FB"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加　　算</w:t>
            </w:r>
          </w:p>
          <w:p w14:paraId="267F01F6"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H(=G</w:t>
            </w:r>
            <w:r>
              <w:rPr>
                <w:rFonts w:hint="eastAsia"/>
              </w:rPr>
              <w:t>×</w:t>
            </w:r>
            <w:r>
              <w:t>10%)</w:t>
            </w:r>
            <w:r>
              <w:rPr>
                <w:rFonts w:hint="eastAsia"/>
              </w:rPr>
              <w:t>円</w:t>
            </w:r>
          </w:p>
        </w:tc>
        <w:tc>
          <w:tcPr>
            <w:tcW w:w="968" w:type="dxa"/>
            <w:tcBorders>
              <w:top w:val="single" w:sz="12" w:space="0" w:color="000000"/>
              <w:left w:val="single" w:sz="12" w:space="0" w:color="000000"/>
              <w:bottom w:val="nil"/>
              <w:right w:val="single" w:sz="12" w:space="0" w:color="000000"/>
            </w:tcBorders>
          </w:tcPr>
          <w:p w14:paraId="717B02AC"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豪雪地域</w:t>
            </w:r>
          </w:p>
          <w:p w14:paraId="17226531"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加</w:t>
            </w:r>
            <w:r>
              <w:t xml:space="preserve">    </w:t>
            </w:r>
            <w:r>
              <w:rPr>
                <w:rFonts w:hint="eastAsia"/>
              </w:rPr>
              <w:t>算</w:t>
            </w:r>
          </w:p>
          <w:p w14:paraId="1D90C113"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I(=G</w:t>
            </w:r>
            <w:r>
              <w:rPr>
                <w:rFonts w:hint="eastAsia"/>
              </w:rPr>
              <w:t>×</w:t>
            </w:r>
            <w:r>
              <w:t>8%)</w:t>
            </w:r>
            <w:r>
              <w:rPr>
                <w:rFonts w:hint="eastAsia"/>
              </w:rPr>
              <w:t>円</w:t>
            </w:r>
          </w:p>
        </w:tc>
        <w:tc>
          <w:tcPr>
            <w:tcW w:w="1190" w:type="dxa"/>
            <w:tcBorders>
              <w:top w:val="single" w:sz="12" w:space="0" w:color="000000"/>
              <w:left w:val="single" w:sz="12" w:space="0" w:color="000000"/>
              <w:bottom w:val="nil"/>
              <w:right w:val="single" w:sz="12" w:space="0" w:color="000000"/>
            </w:tcBorders>
          </w:tcPr>
          <w:p w14:paraId="554BB930"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算</w:t>
            </w:r>
            <w:r>
              <w:t xml:space="preserve"> </w:t>
            </w:r>
            <w:r>
              <w:rPr>
                <w:rFonts w:hint="eastAsia"/>
              </w:rPr>
              <w:t>定</w:t>
            </w:r>
            <w:r>
              <w:t xml:space="preserve"> </w:t>
            </w:r>
            <w:r>
              <w:rPr>
                <w:rFonts w:hint="eastAsia"/>
              </w:rPr>
              <w:t>額</w:t>
            </w:r>
          </w:p>
          <w:p w14:paraId="550C449F"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rPr>
                <w:rFonts w:hint="eastAsia"/>
              </w:rPr>
              <w:t>合</w:t>
            </w:r>
            <w:r>
              <w:t xml:space="preserve">  </w:t>
            </w:r>
            <w:r>
              <w:rPr>
                <w:rFonts w:hint="eastAsia"/>
              </w:rPr>
              <w:t>計</w:t>
            </w:r>
          </w:p>
          <w:p w14:paraId="52B16DF7" w14:textId="77777777" w:rsidR="004D6310" w:rsidRDefault="004D6310" w:rsidP="00EB35A8">
            <w:pPr>
              <w:kinsoku w:val="0"/>
              <w:overflowPunct w:val="0"/>
              <w:autoSpaceDE w:val="0"/>
              <w:autoSpaceDN w:val="0"/>
              <w:spacing w:line="152" w:lineRule="exact"/>
              <w:jc w:val="center"/>
              <w:rPr>
                <w:rFonts w:hAnsi="Times New Roman" w:cs="Times New Roman"/>
                <w:spacing w:val="2"/>
              </w:rPr>
            </w:pPr>
            <w:r>
              <w:t>J(=G</w:t>
            </w:r>
            <w:r>
              <w:rPr>
                <w:rFonts w:hint="eastAsia"/>
              </w:rPr>
              <w:t>＋</w:t>
            </w:r>
            <w:r>
              <w:t>H</w:t>
            </w:r>
            <w:r>
              <w:rPr>
                <w:rFonts w:hint="eastAsia"/>
              </w:rPr>
              <w:t>＋</w:t>
            </w:r>
            <w:r>
              <w:t>I)</w:t>
            </w:r>
            <w:r>
              <w:rPr>
                <w:rFonts w:hint="eastAsia"/>
              </w:rPr>
              <w:t>円</w:t>
            </w:r>
          </w:p>
        </w:tc>
        <w:tc>
          <w:tcPr>
            <w:tcW w:w="1191" w:type="dxa"/>
            <w:vMerge/>
            <w:tcBorders>
              <w:top w:val="nil"/>
              <w:left w:val="single" w:sz="12" w:space="0" w:color="000000"/>
              <w:bottom w:val="nil"/>
              <w:right w:val="single" w:sz="12" w:space="0" w:color="000000"/>
            </w:tcBorders>
          </w:tcPr>
          <w:p w14:paraId="7BD46D46" w14:textId="77777777" w:rsidR="004D6310" w:rsidRDefault="004D6310">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nil"/>
              <w:right w:val="single" w:sz="12" w:space="0" w:color="000000"/>
            </w:tcBorders>
          </w:tcPr>
          <w:p w14:paraId="1F7120C0" w14:textId="77777777" w:rsidR="004D6310" w:rsidRDefault="004D6310">
            <w:pPr>
              <w:suppressAutoHyphens w:val="0"/>
              <w:wordWrap/>
              <w:autoSpaceDE w:val="0"/>
              <w:autoSpaceDN w:val="0"/>
              <w:textAlignment w:val="auto"/>
              <w:rPr>
                <w:rFonts w:hAnsi="Times New Roman" w:cs="Times New Roman"/>
                <w:spacing w:val="2"/>
              </w:rPr>
            </w:pPr>
          </w:p>
        </w:tc>
      </w:tr>
      <w:tr w:rsidR="004D6310" w14:paraId="369FB32B" w14:textId="77777777">
        <w:tc>
          <w:tcPr>
            <w:tcW w:w="1934" w:type="dxa"/>
            <w:gridSpan w:val="3"/>
            <w:tcBorders>
              <w:top w:val="single" w:sz="12" w:space="0" w:color="000000"/>
              <w:left w:val="single" w:sz="12" w:space="0" w:color="000000"/>
              <w:bottom w:val="nil"/>
              <w:right w:val="single" w:sz="12" w:space="0" w:color="000000"/>
            </w:tcBorders>
          </w:tcPr>
          <w:p w14:paraId="375A830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r>
              <w:rPr>
                <w:rFonts w:hint="eastAsia"/>
              </w:rPr>
              <w:t>１</w:t>
            </w:r>
            <w:r>
              <w:t xml:space="preserve">  </w:t>
            </w:r>
            <w:r>
              <w:rPr>
                <w:rFonts w:hint="eastAsia"/>
              </w:rPr>
              <w:t>施　設　整　備　費</w:t>
            </w:r>
          </w:p>
        </w:tc>
        <w:tc>
          <w:tcPr>
            <w:tcW w:w="1191" w:type="dxa"/>
            <w:tcBorders>
              <w:top w:val="single" w:sz="12" w:space="0" w:color="000000"/>
              <w:left w:val="single" w:sz="12" w:space="0" w:color="000000"/>
              <w:bottom w:val="nil"/>
              <w:right w:val="single" w:sz="12" w:space="0" w:color="000000"/>
            </w:tcBorders>
          </w:tcPr>
          <w:p w14:paraId="26625BE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66D2A2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44F7D81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329B8B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22A0B7A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0AB138F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4BE2116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3AC34BF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7145A2C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783D0D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6F09D4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7CDA0D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05360F58" w14:textId="77777777">
        <w:tc>
          <w:tcPr>
            <w:tcW w:w="298" w:type="dxa"/>
            <w:vMerge w:val="restart"/>
            <w:tcBorders>
              <w:top w:val="nil"/>
              <w:left w:val="single" w:sz="12" w:space="0" w:color="000000"/>
              <w:bottom w:val="nil"/>
              <w:right w:val="nil"/>
            </w:tcBorders>
          </w:tcPr>
          <w:p w14:paraId="27A93D68" w14:textId="77777777" w:rsidR="004D6310" w:rsidRDefault="004D6310">
            <w:pPr>
              <w:kinsoku w:val="0"/>
              <w:overflowPunct w:val="0"/>
              <w:autoSpaceDE w:val="0"/>
              <w:autoSpaceDN w:val="0"/>
              <w:spacing w:line="108" w:lineRule="exact"/>
              <w:rPr>
                <w:rFonts w:hAnsi="Times New Roman" w:cs="Times New Roman"/>
                <w:spacing w:val="2"/>
              </w:rPr>
            </w:pPr>
          </w:p>
        </w:tc>
        <w:tc>
          <w:tcPr>
            <w:tcW w:w="1636" w:type="dxa"/>
            <w:gridSpan w:val="2"/>
            <w:tcBorders>
              <w:top w:val="single" w:sz="12" w:space="0" w:color="000000"/>
              <w:left w:val="single" w:sz="12" w:space="0" w:color="000000"/>
              <w:bottom w:val="nil"/>
              <w:right w:val="single" w:sz="12" w:space="0" w:color="000000"/>
            </w:tcBorders>
          </w:tcPr>
          <w:p w14:paraId="22A58EE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44672E3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565FEE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74F1B45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7A0838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63E30A7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18146BA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62723D3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53A2F0C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2CFC941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0C9B88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5B8F72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23EE3A0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654491BF" w14:textId="77777777">
        <w:tc>
          <w:tcPr>
            <w:tcW w:w="298" w:type="dxa"/>
            <w:vMerge/>
            <w:tcBorders>
              <w:top w:val="nil"/>
              <w:left w:val="single" w:sz="12" w:space="0" w:color="000000"/>
              <w:bottom w:val="nil"/>
              <w:right w:val="single" w:sz="12" w:space="0" w:color="000000"/>
            </w:tcBorders>
          </w:tcPr>
          <w:p w14:paraId="05F757CC"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7CEFE2C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19DB086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2DE9F8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19BC44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3FC5D2C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333035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7714EB0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7889B9D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56AA896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67650AD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2A5E4B6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E7E773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4B074E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081F94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78A9E7F3" w14:textId="77777777">
        <w:tc>
          <w:tcPr>
            <w:tcW w:w="298" w:type="dxa"/>
            <w:vMerge/>
            <w:tcBorders>
              <w:top w:val="nil"/>
              <w:left w:val="single" w:sz="12" w:space="0" w:color="000000"/>
              <w:bottom w:val="nil"/>
              <w:right w:val="single" w:sz="12" w:space="0" w:color="000000"/>
            </w:tcBorders>
          </w:tcPr>
          <w:p w14:paraId="129849BF"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7751D370" w14:textId="77777777" w:rsidR="004D6310" w:rsidRDefault="004D6310" w:rsidP="00CF6BD8">
            <w:pPr>
              <w:suppressAutoHyphens w:val="0"/>
              <w:wordWrap/>
              <w:autoSpaceDE w:val="0"/>
              <w:autoSpaceDN w:val="0"/>
              <w:spacing w:beforeLines="20" w:before="29" w:afterLines="20" w:after="29"/>
              <w:textAlignment w:val="auto"/>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1929729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61DCAE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FFE7ED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01543C3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797FD5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3CDE3B1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348D897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34E0049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111D8EB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35F9E01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E16E71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FAC262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A41C83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385DEDED" w14:textId="77777777">
        <w:tc>
          <w:tcPr>
            <w:tcW w:w="298" w:type="dxa"/>
            <w:vMerge/>
            <w:tcBorders>
              <w:top w:val="nil"/>
              <w:left w:val="single" w:sz="12" w:space="0" w:color="000000"/>
              <w:bottom w:val="doubleWave" w:sz="4" w:space="0" w:color="000000"/>
              <w:right w:val="single" w:sz="12" w:space="0" w:color="000000"/>
            </w:tcBorders>
          </w:tcPr>
          <w:p w14:paraId="2934418D"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single" w:sz="12" w:space="0" w:color="000000"/>
              <w:bottom w:val="doubleWave" w:sz="4" w:space="0" w:color="000000"/>
              <w:right w:val="single" w:sz="12" w:space="0" w:color="000000"/>
            </w:tcBorders>
          </w:tcPr>
          <w:p w14:paraId="54C383D5"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1" w:type="dxa"/>
            <w:tcBorders>
              <w:top w:val="single" w:sz="12" w:space="0" w:color="000000"/>
              <w:left w:val="single" w:sz="12" w:space="0" w:color="000000"/>
              <w:bottom w:val="doubleWave" w:sz="4" w:space="0" w:color="000000"/>
              <w:right w:val="single" w:sz="12" w:space="0" w:color="000000"/>
            </w:tcBorders>
          </w:tcPr>
          <w:p w14:paraId="6BA55266"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16" w:type="dxa"/>
            <w:tcBorders>
              <w:top w:val="single" w:sz="12" w:space="0" w:color="000000"/>
              <w:left w:val="single" w:sz="12" w:space="0" w:color="000000"/>
              <w:bottom w:val="doubleWave" w:sz="4" w:space="0" w:color="000000"/>
              <w:right w:val="single" w:sz="12" w:space="0" w:color="000000"/>
            </w:tcBorders>
          </w:tcPr>
          <w:p w14:paraId="405712F5"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893" w:type="dxa"/>
            <w:tcBorders>
              <w:top w:val="single" w:sz="12" w:space="0" w:color="000000"/>
              <w:left w:val="single" w:sz="12" w:space="0" w:color="000000"/>
              <w:bottom w:val="doubleWave" w:sz="4" w:space="0" w:color="000000"/>
              <w:right w:val="single" w:sz="12" w:space="0" w:color="000000"/>
            </w:tcBorders>
          </w:tcPr>
          <w:p w14:paraId="677F1D3D"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16" w:type="dxa"/>
            <w:tcBorders>
              <w:top w:val="single" w:sz="12" w:space="0" w:color="000000"/>
              <w:left w:val="single" w:sz="12" w:space="0" w:color="000000"/>
              <w:bottom w:val="doubleWave" w:sz="4" w:space="0" w:color="000000"/>
              <w:right w:val="single" w:sz="12" w:space="0" w:color="000000"/>
            </w:tcBorders>
          </w:tcPr>
          <w:p w14:paraId="12919E01"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595" w:type="dxa"/>
            <w:tcBorders>
              <w:top w:val="single" w:sz="12" w:space="0" w:color="000000"/>
              <w:left w:val="single" w:sz="12" w:space="0" w:color="000000"/>
              <w:bottom w:val="doubleWave" w:sz="4" w:space="0" w:color="000000"/>
              <w:right w:val="single" w:sz="12" w:space="0" w:color="000000"/>
            </w:tcBorders>
          </w:tcPr>
          <w:p w14:paraId="776754F7"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670" w:type="dxa"/>
            <w:tcBorders>
              <w:top w:val="single" w:sz="12" w:space="0" w:color="000000"/>
              <w:left w:val="single" w:sz="12" w:space="0" w:color="000000"/>
              <w:bottom w:val="doubleWave" w:sz="4" w:space="0" w:color="000000"/>
              <w:right w:val="single" w:sz="12" w:space="0" w:color="000000"/>
            </w:tcBorders>
          </w:tcPr>
          <w:p w14:paraId="5233884E"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042" w:type="dxa"/>
            <w:tcBorders>
              <w:top w:val="single" w:sz="12" w:space="0" w:color="000000"/>
              <w:left w:val="single" w:sz="12" w:space="0" w:color="000000"/>
              <w:bottom w:val="doubleWave" w:sz="4" w:space="0" w:color="000000"/>
              <w:right w:val="single" w:sz="12" w:space="0" w:color="000000"/>
            </w:tcBorders>
          </w:tcPr>
          <w:p w14:paraId="1E010CDA"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041" w:type="dxa"/>
            <w:tcBorders>
              <w:top w:val="single" w:sz="12" w:space="0" w:color="000000"/>
              <w:left w:val="single" w:sz="12" w:space="0" w:color="000000"/>
              <w:bottom w:val="doubleWave" w:sz="4" w:space="0" w:color="000000"/>
              <w:right w:val="single" w:sz="12" w:space="0" w:color="000000"/>
            </w:tcBorders>
          </w:tcPr>
          <w:p w14:paraId="2956CBFB"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968" w:type="dxa"/>
            <w:tcBorders>
              <w:top w:val="single" w:sz="12" w:space="0" w:color="000000"/>
              <w:left w:val="single" w:sz="12" w:space="0" w:color="000000"/>
              <w:bottom w:val="doubleWave" w:sz="4" w:space="0" w:color="000000"/>
              <w:right w:val="single" w:sz="12" w:space="0" w:color="000000"/>
            </w:tcBorders>
          </w:tcPr>
          <w:p w14:paraId="01DC2C49"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0" w:type="dxa"/>
            <w:tcBorders>
              <w:top w:val="single" w:sz="12" w:space="0" w:color="000000"/>
              <w:left w:val="single" w:sz="12" w:space="0" w:color="000000"/>
              <w:bottom w:val="doubleWave" w:sz="4" w:space="0" w:color="000000"/>
              <w:right w:val="single" w:sz="12" w:space="0" w:color="000000"/>
            </w:tcBorders>
          </w:tcPr>
          <w:p w14:paraId="769BA6A9"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1" w:type="dxa"/>
            <w:tcBorders>
              <w:top w:val="single" w:sz="12" w:space="0" w:color="000000"/>
              <w:left w:val="single" w:sz="12" w:space="0" w:color="000000"/>
              <w:bottom w:val="doubleWave" w:sz="4" w:space="0" w:color="000000"/>
              <w:right w:val="single" w:sz="12" w:space="0" w:color="000000"/>
            </w:tcBorders>
          </w:tcPr>
          <w:p w14:paraId="4C559FCD"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0" w:type="dxa"/>
            <w:tcBorders>
              <w:top w:val="single" w:sz="12" w:space="0" w:color="000000"/>
              <w:left w:val="single" w:sz="12" w:space="0" w:color="000000"/>
              <w:bottom w:val="doubleWave" w:sz="4" w:space="0" w:color="000000"/>
              <w:right w:val="single" w:sz="12" w:space="0" w:color="000000"/>
            </w:tcBorders>
          </w:tcPr>
          <w:p w14:paraId="0BE0565D"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r>
      <w:tr w:rsidR="004D6310" w14:paraId="2A1F0E97" w14:textId="77777777">
        <w:tc>
          <w:tcPr>
            <w:tcW w:w="298" w:type="dxa"/>
            <w:vMerge w:val="restart"/>
            <w:tcBorders>
              <w:top w:val="doubleWave" w:sz="4" w:space="0" w:color="000000"/>
              <w:left w:val="single" w:sz="12" w:space="0" w:color="000000"/>
              <w:bottom w:val="nil"/>
              <w:right w:val="single" w:sz="12" w:space="0" w:color="000000"/>
            </w:tcBorders>
          </w:tcPr>
          <w:p w14:paraId="067D6329" w14:textId="77777777" w:rsidR="004D6310" w:rsidRDefault="004D6310" w:rsidP="00CF6BD8">
            <w:pPr>
              <w:kinsoku w:val="0"/>
              <w:overflowPunct w:val="0"/>
              <w:autoSpaceDE w:val="0"/>
              <w:autoSpaceDN w:val="0"/>
              <w:spacing w:line="108" w:lineRule="exact"/>
              <w:rPr>
                <w:rFonts w:hAnsi="Times New Roman" w:cs="Times New Roman"/>
                <w:spacing w:val="2"/>
              </w:rPr>
            </w:pPr>
          </w:p>
        </w:tc>
        <w:tc>
          <w:tcPr>
            <w:tcW w:w="1636" w:type="dxa"/>
            <w:gridSpan w:val="2"/>
            <w:tcBorders>
              <w:top w:val="doubleWave" w:sz="4" w:space="0" w:color="000000"/>
              <w:left w:val="single" w:sz="12" w:space="0" w:color="000000"/>
              <w:bottom w:val="nil"/>
              <w:right w:val="single" w:sz="12" w:space="0" w:color="000000"/>
            </w:tcBorders>
          </w:tcPr>
          <w:p w14:paraId="1351C901"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1" w:type="dxa"/>
            <w:tcBorders>
              <w:top w:val="doubleWave" w:sz="4" w:space="0" w:color="000000"/>
              <w:left w:val="single" w:sz="12" w:space="0" w:color="000000"/>
              <w:bottom w:val="nil"/>
              <w:right w:val="single" w:sz="12" w:space="0" w:color="000000"/>
            </w:tcBorders>
          </w:tcPr>
          <w:p w14:paraId="4398EC2D"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16" w:type="dxa"/>
            <w:tcBorders>
              <w:top w:val="doubleWave" w:sz="4" w:space="0" w:color="000000"/>
              <w:left w:val="single" w:sz="12" w:space="0" w:color="000000"/>
              <w:bottom w:val="nil"/>
              <w:right w:val="single" w:sz="12" w:space="0" w:color="000000"/>
            </w:tcBorders>
          </w:tcPr>
          <w:p w14:paraId="5CA958C2"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893" w:type="dxa"/>
            <w:tcBorders>
              <w:top w:val="doubleWave" w:sz="4" w:space="0" w:color="000000"/>
              <w:left w:val="single" w:sz="12" w:space="0" w:color="000000"/>
              <w:bottom w:val="nil"/>
              <w:right w:val="single" w:sz="12" w:space="0" w:color="000000"/>
            </w:tcBorders>
          </w:tcPr>
          <w:p w14:paraId="67BEDF38"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16" w:type="dxa"/>
            <w:tcBorders>
              <w:top w:val="doubleWave" w:sz="4" w:space="0" w:color="000000"/>
              <w:left w:val="single" w:sz="12" w:space="0" w:color="000000"/>
              <w:bottom w:val="nil"/>
              <w:right w:val="single" w:sz="12" w:space="0" w:color="000000"/>
            </w:tcBorders>
          </w:tcPr>
          <w:p w14:paraId="208651E5"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595" w:type="dxa"/>
            <w:tcBorders>
              <w:top w:val="doubleWave" w:sz="4" w:space="0" w:color="000000"/>
              <w:left w:val="single" w:sz="12" w:space="0" w:color="000000"/>
              <w:bottom w:val="nil"/>
              <w:right w:val="single" w:sz="12" w:space="0" w:color="000000"/>
            </w:tcBorders>
          </w:tcPr>
          <w:p w14:paraId="5C007CE8"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670" w:type="dxa"/>
            <w:tcBorders>
              <w:top w:val="doubleWave" w:sz="4" w:space="0" w:color="000000"/>
              <w:left w:val="single" w:sz="12" w:space="0" w:color="000000"/>
              <w:bottom w:val="nil"/>
              <w:right w:val="single" w:sz="12" w:space="0" w:color="000000"/>
            </w:tcBorders>
          </w:tcPr>
          <w:p w14:paraId="19C4AB66"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042" w:type="dxa"/>
            <w:tcBorders>
              <w:top w:val="doubleWave" w:sz="4" w:space="0" w:color="000000"/>
              <w:left w:val="single" w:sz="12" w:space="0" w:color="000000"/>
              <w:bottom w:val="nil"/>
              <w:right w:val="single" w:sz="12" w:space="0" w:color="000000"/>
            </w:tcBorders>
          </w:tcPr>
          <w:p w14:paraId="28F016BD"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041" w:type="dxa"/>
            <w:tcBorders>
              <w:top w:val="doubleWave" w:sz="4" w:space="0" w:color="000000"/>
              <w:left w:val="single" w:sz="12" w:space="0" w:color="000000"/>
              <w:bottom w:val="nil"/>
              <w:right w:val="single" w:sz="12" w:space="0" w:color="000000"/>
            </w:tcBorders>
          </w:tcPr>
          <w:p w14:paraId="1DA50A5B"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968" w:type="dxa"/>
            <w:tcBorders>
              <w:top w:val="doubleWave" w:sz="4" w:space="0" w:color="000000"/>
              <w:left w:val="single" w:sz="12" w:space="0" w:color="000000"/>
              <w:bottom w:val="nil"/>
              <w:right w:val="single" w:sz="12" w:space="0" w:color="000000"/>
            </w:tcBorders>
          </w:tcPr>
          <w:p w14:paraId="5F8B19A7"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7663F847"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1" w:type="dxa"/>
            <w:tcBorders>
              <w:top w:val="doubleWave" w:sz="4" w:space="0" w:color="000000"/>
              <w:left w:val="single" w:sz="12" w:space="0" w:color="000000"/>
              <w:bottom w:val="nil"/>
              <w:right w:val="single" w:sz="12" w:space="0" w:color="000000"/>
            </w:tcBorders>
          </w:tcPr>
          <w:p w14:paraId="7438A91C"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c>
          <w:tcPr>
            <w:tcW w:w="1190" w:type="dxa"/>
            <w:tcBorders>
              <w:top w:val="doubleWave" w:sz="4" w:space="0" w:color="000000"/>
              <w:left w:val="single" w:sz="12" w:space="0" w:color="000000"/>
              <w:bottom w:val="nil"/>
              <w:right w:val="single" w:sz="12" w:space="0" w:color="000000"/>
            </w:tcBorders>
          </w:tcPr>
          <w:p w14:paraId="3CBC97F9" w14:textId="77777777" w:rsidR="004D6310" w:rsidRDefault="004D6310" w:rsidP="00CF6BD8">
            <w:pPr>
              <w:kinsoku w:val="0"/>
              <w:wordWrap/>
              <w:overflowPunct w:val="0"/>
              <w:autoSpaceDE w:val="0"/>
              <w:autoSpaceDN w:val="0"/>
              <w:spacing w:line="200" w:lineRule="exact"/>
              <w:rPr>
                <w:rFonts w:hAnsi="Times New Roman" w:cs="Times New Roman"/>
                <w:spacing w:val="2"/>
              </w:rPr>
            </w:pPr>
          </w:p>
        </w:tc>
      </w:tr>
      <w:tr w:rsidR="004D6310" w14:paraId="20CE5126" w14:textId="77777777">
        <w:tc>
          <w:tcPr>
            <w:tcW w:w="298" w:type="dxa"/>
            <w:vMerge/>
            <w:tcBorders>
              <w:top w:val="nil"/>
              <w:left w:val="single" w:sz="12" w:space="0" w:color="000000"/>
              <w:bottom w:val="nil"/>
              <w:right w:val="single" w:sz="12" w:space="0" w:color="000000"/>
            </w:tcBorders>
          </w:tcPr>
          <w:p w14:paraId="047F7640"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28E81BFD" w14:textId="77777777" w:rsidR="004D6310" w:rsidRDefault="004D6310">
            <w:pPr>
              <w:kinsoku w:val="0"/>
              <w:overflowPunct w:val="0"/>
              <w:autoSpaceDE w:val="0"/>
              <w:autoSpaceDN w:val="0"/>
              <w:spacing w:line="108" w:lineRule="exact"/>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6B868F3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431878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B2814D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6BB43FB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CFC3CF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73BCD86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2EC7CD0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4212448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51DB38C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621EB07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4E64B49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870421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5A472A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2C1F4E3E" w14:textId="77777777">
        <w:tc>
          <w:tcPr>
            <w:tcW w:w="298" w:type="dxa"/>
            <w:vMerge/>
            <w:tcBorders>
              <w:top w:val="nil"/>
              <w:left w:val="single" w:sz="12" w:space="0" w:color="000000"/>
              <w:bottom w:val="nil"/>
              <w:right w:val="single" w:sz="12" w:space="0" w:color="000000"/>
            </w:tcBorders>
          </w:tcPr>
          <w:p w14:paraId="260BDD4C"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303572D2" w14:textId="77777777" w:rsidR="004D6310" w:rsidRDefault="004D6310">
            <w:pPr>
              <w:suppressAutoHyphens w:val="0"/>
              <w:wordWrap/>
              <w:autoSpaceDE w:val="0"/>
              <w:autoSpaceDN w:val="0"/>
              <w:textAlignment w:val="auto"/>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0D829D5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6DAA4D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CF19EB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0C62ECE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A27680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64CFD0E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138D21E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28597BE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0BF3D5A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2457C44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5612A20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3DDC6A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0E1A905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26664C1A" w14:textId="77777777">
        <w:tc>
          <w:tcPr>
            <w:tcW w:w="298" w:type="dxa"/>
            <w:vMerge/>
            <w:tcBorders>
              <w:top w:val="nil"/>
              <w:left w:val="single" w:sz="12" w:space="0" w:color="000000"/>
              <w:bottom w:val="nil"/>
              <w:right w:val="single" w:sz="12" w:space="0" w:color="000000"/>
            </w:tcBorders>
          </w:tcPr>
          <w:p w14:paraId="480959B2"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single" w:sz="12" w:space="0" w:color="000000"/>
              <w:bottom w:val="nil"/>
              <w:right w:val="single" w:sz="12" w:space="0" w:color="000000"/>
            </w:tcBorders>
          </w:tcPr>
          <w:p w14:paraId="29C2CBD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112F09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EA3AF0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287DD2B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7E0A95E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772547F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6C4767A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0A5FB10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141656A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3806C54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6CAACE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5858D72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34342C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30B0C530" w14:textId="77777777">
        <w:tc>
          <w:tcPr>
            <w:tcW w:w="298" w:type="dxa"/>
            <w:vMerge/>
            <w:tcBorders>
              <w:top w:val="nil"/>
              <w:left w:val="single" w:sz="12" w:space="0" w:color="000000"/>
              <w:bottom w:val="nil"/>
              <w:right w:val="single" w:sz="12" w:space="0" w:color="000000"/>
            </w:tcBorders>
          </w:tcPr>
          <w:p w14:paraId="3D823991"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47E74B63" w14:textId="77777777" w:rsidR="004D6310" w:rsidRDefault="004D6310">
            <w:pPr>
              <w:kinsoku w:val="0"/>
              <w:overflowPunct w:val="0"/>
              <w:autoSpaceDE w:val="0"/>
              <w:autoSpaceDN w:val="0"/>
              <w:spacing w:line="108" w:lineRule="exact"/>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0F43FB6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E1010C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960A04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5AF077B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562C7CD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03BF3A0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5A20D44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387DD16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4DD6920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3BAC6F2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130305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10BC1E6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BE80FB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25B91819" w14:textId="77777777">
        <w:tc>
          <w:tcPr>
            <w:tcW w:w="298" w:type="dxa"/>
            <w:vMerge/>
            <w:tcBorders>
              <w:top w:val="nil"/>
              <w:left w:val="single" w:sz="12" w:space="0" w:color="000000"/>
              <w:bottom w:val="nil"/>
              <w:right w:val="single" w:sz="12" w:space="0" w:color="000000"/>
            </w:tcBorders>
          </w:tcPr>
          <w:p w14:paraId="0889A220"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231D5761" w14:textId="77777777" w:rsidR="004D6310" w:rsidRDefault="004D6310">
            <w:pPr>
              <w:suppressAutoHyphens w:val="0"/>
              <w:wordWrap/>
              <w:autoSpaceDE w:val="0"/>
              <w:autoSpaceDN w:val="0"/>
              <w:textAlignment w:val="auto"/>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37ADEF1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6BA30C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FEF147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21F0297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1572873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65BA983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426EF94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365F186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7938E76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1713855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2EFF3F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A6F008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F7424E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79AA0DBC" w14:textId="77777777">
        <w:tc>
          <w:tcPr>
            <w:tcW w:w="298" w:type="dxa"/>
            <w:vMerge/>
            <w:tcBorders>
              <w:top w:val="nil"/>
              <w:left w:val="single" w:sz="12" w:space="0" w:color="000000"/>
              <w:bottom w:val="nil"/>
              <w:right w:val="single" w:sz="12" w:space="0" w:color="000000"/>
            </w:tcBorders>
          </w:tcPr>
          <w:p w14:paraId="48DE50EC"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single" w:sz="12" w:space="0" w:color="000000"/>
              <w:bottom w:val="nil"/>
              <w:right w:val="single" w:sz="12" w:space="0" w:color="000000"/>
            </w:tcBorders>
          </w:tcPr>
          <w:p w14:paraId="13D33F6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2A34522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441303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43E3535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3022F7E"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05E4AF4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3125A4C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0C2EDFD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7D4E143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376B0AD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208ABB0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05360A3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0532671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2051F7AB" w14:textId="77777777">
        <w:tc>
          <w:tcPr>
            <w:tcW w:w="298" w:type="dxa"/>
            <w:vMerge/>
            <w:tcBorders>
              <w:top w:val="nil"/>
              <w:left w:val="single" w:sz="12" w:space="0" w:color="000000"/>
              <w:bottom w:val="nil"/>
              <w:right w:val="single" w:sz="12" w:space="0" w:color="000000"/>
            </w:tcBorders>
          </w:tcPr>
          <w:p w14:paraId="0BDDD578"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58530CEC" w14:textId="77777777" w:rsidR="004D6310" w:rsidRDefault="004D6310">
            <w:pPr>
              <w:kinsoku w:val="0"/>
              <w:overflowPunct w:val="0"/>
              <w:autoSpaceDE w:val="0"/>
              <w:autoSpaceDN w:val="0"/>
              <w:spacing w:line="108" w:lineRule="exact"/>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052399A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41CA159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00AB737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4C7855E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3F84139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48F0BEF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56DB7A5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3CF0A58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770A408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5F5A156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1DF4815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4811B2E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A0A184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6DF21F8D" w14:textId="77777777">
        <w:tc>
          <w:tcPr>
            <w:tcW w:w="298" w:type="dxa"/>
            <w:vMerge/>
            <w:tcBorders>
              <w:top w:val="nil"/>
              <w:left w:val="single" w:sz="12" w:space="0" w:color="000000"/>
              <w:bottom w:val="nil"/>
              <w:right w:val="single" w:sz="12" w:space="0" w:color="000000"/>
            </w:tcBorders>
          </w:tcPr>
          <w:p w14:paraId="0397247B" w14:textId="77777777" w:rsidR="004D6310" w:rsidRDefault="004D6310">
            <w:pPr>
              <w:suppressAutoHyphens w:val="0"/>
              <w:wordWrap/>
              <w:autoSpaceDE w:val="0"/>
              <w:autoSpaceDN w:val="0"/>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585F2F7D" w14:textId="77777777" w:rsidR="004D6310" w:rsidRDefault="004D6310">
            <w:pPr>
              <w:suppressAutoHyphens w:val="0"/>
              <w:wordWrap/>
              <w:autoSpaceDE w:val="0"/>
              <w:autoSpaceDN w:val="0"/>
              <w:textAlignment w:val="auto"/>
              <w:rPr>
                <w:rFonts w:hAnsi="Times New Roman" w:cs="Times New Roman"/>
                <w:spacing w:val="2"/>
              </w:rPr>
            </w:pPr>
          </w:p>
        </w:tc>
        <w:tc>
          <w:tcPr>
            <w:tcW w:w="1488" w:type="dxa"/>
            <w:tcBorders>
              <w:top w:val="single" w:sz="12" w:space="0" w:color="000000"/>
              <w:left w:val="single" w:sz="12" w:space="0" w:color="000000"/>
              <w:bottom w:val="nil"/>
              <w:right w:val="single" w:sz="12" w:space="0" w:color="000000"/>
            </w:tcBorders>
          </w:tcPr>
          <w:p w14:paraId="56ADC01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2AE87C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5C9C705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788F255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697F24A"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2E36D49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0886077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18D9F21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7C29589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5938527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60C0E00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25F078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2B03BC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4BE1EF6B" w14:textId="77777777">
        <w:tc>
          <w:tcPr>
            <w:tcW w:w="298" w:type="dxa"/>
            <w:vMerge/>
            <w:tcBorders>
              <w:top w:val="nil"/>
              <w:left w:val="single" w:sz="12" w:space="0" w:color="000000"/>
              <w:bottom w:val="nil"/>
              <w:right w:val="single" w:sz="12" w:space="0" w:color="000000"/>
            </w:tcBorders>
          </w:tcPr>
          <w:p w14:paraId="7CB1518A"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single" w:sz="12" w:space="0" w:color="000000"/>
              <w:bottom w:val="nil"/>
              <w:right w:val="single" w:sz="12" w:space="0" w:color="000000"/>
            </w:tcBorders>
          </w:tcPr>
          <w:p w14:paraId="39921BE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354682F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6D1AB06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33EDDFC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7AF452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29FC3A1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4C4E41A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713A6D3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697C382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5D844A40"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72157A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152CC324"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7147004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0632966C" w14:textId="77777777">
        <w:tc>
          <w:tcPr>
            <w:tcW w:w="298" w:type="dxa"/>
            <w:vMerge/>
            <w:tcBorders>
              <w:top w:val="nil"/>
              <w:left w:val="single" w:sz="12" w:space="0" w:color="000000"/>
              <w:bottom w:val="nil"/>
              <w:right w:val="single" w:sz="12" w:space="0" w:color="000000"/>
            </w:tcBorders>
          </w:tcPr>
          <w:p w14:paraId="35AAB70F"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single" w:sz="12" w:space="0" w:color="000000"/>
              <w:bottom w:val="nil"/>
              <w:right w:val="single" w:sz="12" w:space="0" w:color="000000"/>
            </w:tcBorders>
          </w:tcPr>
          <w:p w14:paraId="713D967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62C208C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48D89BE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tcBorders>
              <w:top w:val="single" w:sz="12" w:space="0" w:color="000000"/>
              <w:left w:val="single" w:sz="12" w:space="0" w:color="000000"/>
              <w:bottom w:val="nil"/>
              <w:right w:val="single" w:sz="12" w:space="0" w:color="000000"/>
            </w:tcBorders>
          </w:tcPr>
          <w:p w14:paraId="38E0E6CC"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tcBorders>
              <w:top w:val="single" w:sz="12" w:space="0" w:color="000000"/>
              <w:left w:val="single" w:sz="12" w:space="0" w:color="000000"/>
              <w:bottom w:val="nil"/>
              <w:right w:val="single" w:sz="12" w:space="0" w:color="000000"/>
            </w:tcBorders>
          </w:tcPr>
          <w:p w14:paraId="2702F4B5"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tcBorders>
              <w:top w:val="single" w:sz="12" w:space="0" w:color="000000"/>
              <w:left w:val="single" w:sz="12" w:space="0" w:color="000000"/>
              <w:bottom w:val="nil"/>
              <w:right w:val="single" w:sz="12" w:space="0" w:color="000000"/>
            </w:tcBorders>
          </w:tcPr>
          <w:p w14:paraId="37727A0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tcBorders>
              <w:top w:val="single" w:sz="12" w:space="0" w:color="000000"/>
              <w:left w:val="single" w:sz="12" w:space="0" w:color="000000"/>
              <w:bottom w:val="nil"/>
              <w:right w:val="single" w:sz="12" w:space="0" w:color="000000"/>
            </w:tcBorders>
          </w:tcPr>
          <w:p w14:paraId="3DBF3F5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tcBorders>
              <w:top w:val="single" w:sz="12" w:space="0" w:color="000000"/>
              <w:left w:val="single" w:sz="12" w:space="0" w:color="000000"/>
              <w:bottom w:val="nil"/>
              <w:right w:val="single" w:sz="12" w:space="0" w:color="000000"/>
            </w:tcBorders>
          </w:tcPr>
          <w:p w14:paraId="6CED0726"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tcBorders>
              <w:top w:val="single" w:sz="12" w:space="0" w:color="000000"/>
              <w:left w:val="single" w:sz="12" w:space="0" w:color="000000"/>
              <w:bottom w:val="nil"/>
              <w:right w:val="single" w:sz="12" w:space="0" w:color="000000"/>
            </w:tcBorders>
          </w:tcPr>
          <w:p w14:paraId="5C383F41"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tcBorders>
              <w:top w:val="single" w:sz="12" w:space="0" w:color="000000"/>
              <w:left w:val="single" w:sz="12" w:space="0" w:color="000000"/>
              <w:bottom w:val="nil"/>
              <w:right w:val="single" w:sz="12" w:space="0" w:color="000000"/>
            </w:tcBorders>
          </w:tcPr>
          <w:p w14:paraId="74DF839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3DC8360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tcBorders>
              <w:top w:val="single" w:sz="12" w:space="0" w:color="000000"/>
              <w:left w:val="single" w:sz="12" w:space="0" w:color="000000"/>
              <w:bottom w:val="nil"/>
              <w:right w:val="single" w:sz="12" w:space="0" w:color="000000"/>
            </w:tcBorders>
          </w:tcPr>
          <w:p w14:paraId="44CDCC9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tcBorders>
              <w:top w:val="single" w:sz="12" w:space="0" w:color="000000"/>
              <w:left w:val="single" w:sz="12" w:space="0" w:color="000000"/>
              <w:bottom w:val="nil"/>
              <w:right w:val="single" w:sz="12" w:space="0" w:color="000000"/>
            </w:tcBorders>
          </w:tcPr>
          <w:p w14:paraId="262F789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6BF1A94F" w14:textId="77777777">
        <w:tc>
          <w:tcPr>
            <w:tcW w:w="298" w:type="dxa"/>
            <w:vMerge/>
            <w:tcBorders>
              <w:top w:val="nil"/>
              <w:left w:val="single" w:sz="12" w:space="0" w:color="000000"/>
              <w:bottom w:val="nil"/>
              <w:right w:val="nil"/>
            </w:tcBorders>
          </w:tcPr>
          <w:p w14:paraId="5DC164FB" w14:textId="77777777" w:rsidR="004D6310" w:rsidRDefault="004D6310">
            <w:pPr>
              <w:suppressAutoHyphens w:val="0"/>
              <w:wordWrap/>
              <w:autoSpaceDE w:val="0"/>
              <w:autoSpaceDN w:val="0"/>
              <w:textAlignment w:val="auto"/>
              <w:rPr>
                <w:rFonts w:hAnsi="Times New Roman" w:cs="Times New Roman"/>
                <w:spacing w:val="2"/>
              </w:rPr>
            </w:pPr>
          </w:p>
        </w:tc>
        <w:tc>
          <w:tcPr>
            <w:tcW w:w="1636" w:type="dxa"/>
            <w:gridSpan w:val="2"/>
            <w:tcBorders>
              <w:top w:val="single" w:sz="12" w:space="0" w:color="000000"/>
              <w:left w:val="nil"/>
              <w:bottom w:val="nil"/>
              <w:right w:val="single" w:sz="12" w:space="0" w:color="000000"/>
            </w:tcBorders>
          </w:tcPr>
          <w:p w14:paraId="5F4BD06A" w14:textId="77777777" w:rsidR="004D6310" w:rsidRDefault="004D6310" w:rsidP="00CF6BD8">
            <w:pPr>
              <w:kinsoku w:val="0"/>
              <w:wordWrap/>
              <w:overflowPunct w:val="0"/>
              <w:autoSpaceDE w:val="0"/>
              <w:autoSpaceDN w:val="0"/>
              <w:spacing w:line="100" w:lineRule="exact"/>
              <w:rPr>
                <w:rFonts w:hAnsi="Times New Roman" w:cs="Times New Roman"/>
                <w:spacing w:val="2"/>
              </w:rPr>
            </w:pPr>
          </w:p>
        </w:tc>
        <w:tc>
          <w:tcPr>
            <w:tcW w:w="1191" w:type="dxa"/>
            <w:vMerge w:val="restart"/>
            <w:tcBorders>
              <w:top w:val="single" w:sz="12" w:space="0" w:color="000000"/>
              <w:left w:val="single" w:sz="12" w:space="0" w:color="000000"/>
              <w:bottom w:val="nil"/>
              <w:right w:val="single" w:sz="12" w:space="0" w:color="000000"/>
            </w:tcBorders>
          </w:tcPr>
          <w:p w14:paraId="7A876D8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vMerge w:val="restart"/>
            <w:tcBorders>
              <w:top w:val="single" w:sz="12" w:space="0" w:color="000000"/>
              <w:left w:val="single" w:sz="12" w:space="0" w:color="000000"/>
              <w:bottom w:val="nil"/>
              <w:right w:val="single" w:sz="12" w:space="0" w:color="000000"/>
            </w:tcBorders>
          </w:tcPr>
          <w:p w14:paraId="38822AB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893" w:type="dxa"/>
            <w:vMerge w:val="restart"/>
            <w:tcBorders>
              <w:top w:val="single" w:sz="12" w:space="0" w:color="000000"/>
              <w:left w:val="single" w:sz="12" w:space="0" w:color="000000"/>
              <w:bottom w:val="nil"/>
              <w:right w:val="single" w:sz="12" w:space="0" w:color="000000"/>
            </w:tcBorders>
          </w:tcPr>
          <w:p w14:paraId="74AD7163"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16" w:type="dxa"/>
            <w:vMerge w:val="restart"/>
            <w:tcBorders>
              <w:top w:val="single" w:sz="12" w:space="0" w:color="000000"/>
              <w:left w:val="single" w:sz="12" w:space="0" w:color="000000"/>
              <w:bottom w:val="nil"/>
              <w:right w:val="single" w:sz="12" w:space="0" w:color="000000"/>
            </w:tcBorders>
          </w:tcPr>
          <w:p w14:paraId="3CE3EB09"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595" w:type="dxa"/>
            <w:vMerge w:val="restart"/>
            <w:tcBorders>
              <w:top w:val="single" w:sz="12" w:space="0" w:color="000000"/>
              <w:left w:val="single" w:sz="12" w:space="0" w:color="000000"/>
              <w:bottom w:val="nil"/>
              <w:right w:val="single" w:sz="12" w:space="0" w:color="000000"/>
            </w:tcBorders>
          </w:tcPr>
          <w:p w14:paraId="0EBC8CB8"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670" w:type="dxa"/>
            <w:vMerge w:val="restart"/>
            <w:tcBorders>
              <w:top w:val="single" w:sz="12" w:space="0" w:color="000000"/>
              <w:left w:val="single" w:sz="12" w:space="0" w:color="000000"/>
              <w:bottom w:val="nil"/>
              <w:right w:val="single" w:sz="12" w:space="0" w:color="000000"/>
            </w:tcBorders>
          </w:tcPr>
          <w:p w14:paraId="726F1727"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2" w:type="dxa"/>
            <w:vMerge w:val="restart"/>
            <w:tcBorders>
              <w:top w:val="single" w:sz="12" w:space="0" w:color="000000"/>
              <w:left w:val="single" w:sz="12" w:space="0" w:color="000000"/>
              <w:bottom w:val="nil"/>
              <w:right w:val="single" w:sz="12" w:space="0" w:color="000000"/>
            </w:tcBorders>
          </w:tcPr>
          <w:p w14:paraId="2AD828BB"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041" w:type="dxa"/>
            <w:vMerge w:val="restart"/>
            <w:tcBorders>
              <w:top w:val="single" w:sz="12" w:space="0" w:color="000000"/>
              <w:left w:val="single" w:sz="12" w:space="0" w:color="000000"/>
              <w:bottom w:val="nil"/>
              <w:right w:val="single" w:sz="12" w:space="0" w:color="000000"/>
            </w:tcBorders>
          </w:tcPr>
          <w:p w14:paraId="419F679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968" w:type="dxa"/>
            <w:vMerge w:val="restart"/>
            <w:tcBorders>
              <w:top w:val="single" w:sz="12" w:space="0" w:color="000000"/>
              <w:left w:val="single" w:sz="12" w:space="0" w:color="000000"/>
              <w:bottom w:val="nil"/>
              <w:right w:val="single" w:sz="12" w:space="0" w:color="000000"/>
            </w:tcBorders>
          </w:tcPr>
          <w:p w14:paraId="1B5728D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vMerge w:val="restart"/>
            <w:tcBorders>
              <w:top w:val="single" w:sz="12" w:space="0" w:color="000000"/>
              <w:left w:val="single" w:sz="12" w:space="0" w:color="000000"/>
              <w:bottom w:val="nil"/>
              <w:right w:val="single" w:sz="12" w:space="0" w:color="000000"/>
            </w:tcBorders>
          </w:tcPr>
          <w:p w14:paraId="79C7618D"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1" w:type="dxa"/>
            <w:vMerge w:val="restart"/>
            <w:tcBorders>
              <w:top w:val="single" w:sz="12" w:space="0" w:color="000000"/>
              <w:left w:val="single" w:sz="12" w:space="0" w:color="000000"/>
              <w:bottom w:val="nil"/>
              <w:right w:val="single" w:sz="12" w:space="0" w:color="000000"/>
            </w:tcBorders>
          </w:tcPr>
          <w:p w14:paraId="70F6520F"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c>
          <w:tcPr>
            <w:tcW w:w="1190" w:type="dxa"/>
            <w:vMerge w:val="restart"/>
            <w:tcBorders>
              <w:top w:val="single" w:sz="12" w:space="0" w:color="000000"/>
              <w:left w:val="single" w:sz="12" w:space="0" w:color="000000"/>
              <w:bottom w:val="nil"/>
              <w:right w:val="single" w:sz="12" w:space="0" w:color="000000"/>
            </w:tcBorders>
          </w:tcPr>
          <w:p w14:paraId="34B702C2" w14:textId="77777777" w:rsidR="004D6310" w:rsidRDefault="004D6310" w:rsidP="00CF6BD8">
            <w:pPr>
              <w:kinsoku w:val="0"/>
              <w:wordWrap/>
              <w:overflowPunct w:val="0"/>
              <w:autoSpaceDE w:val="0"/>
              <w:autoSpaceDN w:val="0"/>
              <w:spacing w:beforeLines="20" w:before="29" w:afterLines="20" w:after="29"/>
              <w:rPr>
                <w:rFonts w:hAnsi="Times New Roman" w:cs="Times New Roman"/>
                <w:spacing w:val="2"/>
              </w:rPr>
            </w:pPr>
          </w:p>
        </w:tc>
      </w:tr>
      <w:tr w:rsidR="004D6310" w14:paraId="4E2DF39E" w14:textId="77777777">
        <w:tc>
          <w:tcPr>
            <w:tcW w:w="1934" w:type="dxa"/>
            <w:gridSpan w:val="3"/>
            <w:tcBorders>
              <w:top w:val="nil"/>
              <w:left w:val="single" w:sz="12" w:space="0" w:color="000000"/>
              <w:bottom w:val="single" w:sz="12" w:space="0" w:color="000000"/>
              <w:right w:val="single" w:sz="12" w:space="0" w:color="000000"/>
            </w:tcBorders>
          </w:tcPr>
          <w:p w14:paraId="30F93DED" w14:textId="77777777" w:rsidR="004D6310" w:rsidRDefault="004D6310" w:rsidP="00CF6BD8">
            <w:pPr>
              <w:kinsoku w:val="0"/>
              <w:overflowPunct w:val="0"/>
              <w:autoSpaceDE w:val="0"/>
              <w:autoSpaceDN w:val="0"/>
              <w:spacing w:line="160" w:lineRule="exact"/>
              <w:rPr>
                <w:rFonts w:hAnsi="Times New Roman" w:cs="Times New Roman"/>
                <w:spacing w:val="2"/>
              </w:rPr>
            </w:pPr>
            <w:r>
              <w:rPr>
                <w:rFonts w:hint="eastAsia"/>
              </w:rPr>
              <w:t xml:space="preserve">　施</w:t>
            </w:r>
            <w:r>
              <w:t xml:space="preserve"> </w:t>
            </w:r>
            <w:r>
              <w:rPr>
                <w:rFonts w:hint="eastAsia"/>
              </w:rPr>
              <w:t>設</w:t>
            </w:r>
            <w:r>
              <w:t xml:space="preserve"> </w:t>
            </w:r>
            <w:r>
              <w:rPr>
                <w:rFonts w:hint="eastAsia"/>
              </w:rPr>
              <w:t>整</w:t>
            </w:r>
            <w:r>
              <w:t xml:space="preserve"> </w:t>
            </w:r>
            <w:r>
              <w:rPr>
                <w:rFonts w:hint="eastAsia"/>
              </w:rPr>
              <w:t>備</w:t>
            </w:r>
            <w:r>
              <w:t xml:space="preserve"> </w:t>
            </w:r>
            <w:r>
              <w:rPr>
                <w:rFonts w:hint="eastAsia"/>
              </w:rPr>
              <w:t>費</w:t>
            </w:r>
            <w:r>
              <w:t xml:space="preserve"> </w:t>
            </w:r>
            <w:r>
              <w:rPr>
                <w:rFonts w:hint="eastAsia"/>
              </w:rPr>
              <w:t>合</w:t>
            </w:r>
            <w:r>
              <w:t xml:space="preserve"> </w:t>
            </w:r>
            <w:r>
              <w:rPr>
                <w:rFonts w:hint="eastAsia"/>
              </w:rPr>
              <w:t>計</w:t>
            </w:r>
          </w:p>
        </w:tc>
        <w:tc>
          <w:tcPr>
            <w:tcW w:w="1191" w:type="dxa"/>
            <w:vMerge/>
            <w:tcBorders>
              <w:top w:val="nil"/>
              <w:left w:val="single" w:sz="12" w:space="0" w:color="000000"/>
              <w:bottom w:val="single" w:sz="12" w:space="0" w:color="000000"/>
              <w:right w:val="single" w:sz="12" w:space="0" w:color="000000"/>
            </w:tcBorders>
          </w:tcPr>
          <w:p w14:paraId="64C97B3F" w14:textId="77777777" w:rsidR="004D6310" w:rsidRDefault="004D6310">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single" w:sz="12" w:space="0" w:color="000000"/>
              <w:right w:val="single" w:sz="12" w:space="0" w:color="000000"/>
            </w:tcBorders>
          </w:tcPr>
          <w:p w14:paraId="208A0B09" w14:textId="77777777" w:rsidR="004D6310" w:rsidRDefault="004D6310">
            <w:pPr>
              <w:suppressAutoHyphens w:val="0"/>
              <w:wordWrap/>
              <w:autoSpaceDE w:val="0"/>
              <w:autoSpaceDN w:val="0"/>
              <w:textAlignment w:val="auto"/>
              <w:rPr>
                <w:rFonts w:hAnsi="Times New Roman" w:cs="Times New Roman"/>
                <w:spacing w:val="2"/>
              </w:rPr>
            </w:pPr>
          </w:p>
        </w:tc>
        <w:tc>
          <w:tcPr>
            <w:tcW w:w="893" w:type="dxa"/>
            <w:vMerge/>
            <w:tcBorders>
              <w:top w:val="nil"/>
              <w:left w:val="single" w:sz="12" w:space="0" w:color="000000"/>
              <w:bottom w:val="single" w:sz="12" w:space="0" w:color="000000"/>
              <w:right w:val="single" w:sz="12" w:space="0" w:color="000000"/>
            </w:tcBorders>
          </w:tcPr>
          <w:p w14:paraId="6AD6285E" w14:textId="77777777" w:rsidR="004D6310" w:rsidRDefault="004D6310">
            <w:pPr>
              <w:suppressAutoHyphens w:val="0"/>
              <w:wordWrap/>
              <w:autoSpaceDE w:val="0"/>
              <w:autoSpaceDN w:val="0"/>
              <w:textAlignment w:val="auto"/>
              <w:rPr>
                <w:rFonts w:hAnsi="Times New Roman" w:cs="Times New Roman"/>
                <w:spacing w:val="2"/>
              </w:rPr>
            </w:pPr>
          </w:p>
        </w:tc>
        <w:tc>
          <w:tcPr>
            <w:tcW w:w="1116" w:type="dxa"/>
            <w:vMerge/>
            <w:tcBorders>
              <w:top w:val="nil"/>
              <w:left w:val="single" w:sz="12" w:space="0" w:color="000000"/>
              <w:bottom w:val="single" w:sz="12" w:space="0" w:color="000000"/>
              <w:right w:val="single" w:sz="12" w:space="0" w:color="000000"/>
            </w:tcBorders>
          </w:tcPr>
          <w:p w14:paraId="34D77EA8" w14:textId="77777777" w:rsidR="004D6310" w:rsidRDefault="004D6310">
            <w:pPr>
              <w:suppressAutoHyphens w:val="0"/>
              <w:wordWrap/>
              <w:autoSpaceDE w:val="0"/>
              <w:autoSpaceDN w:val="0"/>
              <w:textAlignment w:val="auto"/>
              <w:rPr>
                <w:rFonts w:hAnsi="Times New Roman" w:cs="Times New Roman"/>
                <w:spacing w:val="2"/>
              </w:rPr>
            </w:pPr>
          </w:p>
        </w:tc>
        <w:tc>
          <w:tcPr>
            <w:tcW w:w="595" w:type="dxa"/>
            <w:vMerge/>
            <w:tcBorders>
              <w:top w:val="nil"/>
              <w:left w:val="single" w:sz="12" w:space="0" w:color="000000"/>
              <w:bottom w:val="single" w:sz="12" w:space="0" w:color="000000"/>
              <w:right w:val="single" w:sz="12" w:space="0" w:color="000000"/>
            </w:tcBorders>
          </w:tcPr>
          <w:p w14:paraId="4A22CB12" w14:textId="77777777" w:rsidR="004D6310" w:rsidRDefault="004D6310">
            <w:pPr>
              <w:suppressAutoHyphens w:val="0"/>
              <w:wordWrap/>
              <w:autoSpaceDE w:val="0"/>
              <w:autoSpaceDN w:val="0"/>
              <w:textAlignment w:val="auto"/>
              <w:rPr>
                <w:rFonts w:hAnsi="Times New Roman" w:cs="Times New Roman"/>
                <w:spacing w:val="2"/>
              </w:rPr>
            </w:pPr>
          </w:p>
        </w:tc>
        <w:tc>
          <w:tcPr>
            <w:tcW w:w="670" w:type="dxa"/>
            <w:vMerge/>
            <w:tcBorders>
              <w:top w:val="nil"/>
              <w:left w:val="single" w:sz="12" w:space="0" w:color="000000"/>
              <w:bottom w:val="single" w:sz="12" w:space="0" w:color="000000"/>
              <w:right w:val="single" w:sz="12" w:space="0" w:color="000000"/>
            </w:tcBorders>
          </w:tcPr>
          <w:p w14:paraId="33D55BCA" w14:textId="77777777" w:rsidR="004D6310" w:rsidRDefault="004D6310">
            <w:pPr>
              <w:suppressAutoHyphens w:val="0"/>
              <w:wordWrap/>
              <w:autoSpaceDE w:val="0"/>
              <w:autoSpaceDN w:val="0"/>
              <w:textAlignment w:val="auto"/>
              <w:rPr>
                <w:rFonts w:hAnsi="Times New Roman" w:cs="Times New Roman"/>
                <w:spacing w:val="2"/>
              </w:rPr>
            </w:pPr>
          </w:p>
        </w:tc>
        <w:tc>
          <w:tcPr>
            <w:tcW w:w="1042" w:type="dxa"/>
            <w:vMerge/>
            <w:tcBorders>
              <w:top w:val="nil"/>
              <w:left w:val="single" w:sz="12" w:space="0" w:color="000000"/>
              <w:bottom w:val="single" w:sz="12" w:space="0" w:color="000000"/>
              <w:right w:val="single" w:sz="12" w:space="0" w:color="000000"/>
            </w:tcBorders>
          </w:tcPr>
          <w:p w14:paraId="1B2F1D97" w14:textId="77777777" w:rsidR="004D6310" w:rsidRDefault="004D6310">
            <w:pPr>
              <w:suppressAutoHyphens w:val="0"/>
              <w:wordWrap/>
              <w:autoSpaceDE w:val="0"/>
              <w:autoSpaceDN w:val="0"/>
              <w:textAlignment w:val="auto"/>
              <w:rPr>
                <w:rFonts w:hAnsi="Times New Roman" w:cs="Times New Roman"/>
                <w:spacing w:val="2"/>
              </w:rPr>
            </w:pPr>
          </w:p>
        </w:tc>
        <w:tc>
          <w:tcPr>
            <w:tcW w:w="1041" w:type="dxa"/>
            <w:vMerge/>
            <w:tcBorders>
              <w:top w:val="nil"/>
              <w:left w:val="single" w:sz="12" w:space="0" w:color="000000"/>
              <w:bottom w:val="single" w:sz="12" w:space="0" w:color="000000"/>
              <w:right w:val="single" w:sz="12" w:space="0" w:color="000000"/>
            </w:tcBorders>
          </w:tcPr>
          <w:p w14:paraId="798EEF16" w14:textId="77777777" w:rsidR="004D6310" w:rsidRDefault="004D6310">
            <w:pPr>
              <w:suppressAutoHyphens w:val="0"/>
              <w:wordWrap/>
              <w:autoSpaceDE w:val="0"/>
              <w:autoSpaceDN w:val="0"/>
              <w:textAlignment w:val="auto"/>
              <w:rPr>
                <w:rFonts w:hAnsi="Times New Roman" w:cs="Times New Roman"/>
                <w:spacing w:val="2"/>
              </w:rPr>
            </w:pPr>
          </w:p>
        </w:tc>
        <w:tc>
          <w:tcPr>
            <w:tcW w:w="968" w:type="dxa"/>
            <w:vMerge/>
            <w:tcBorders>
              <w:top w:val="nil"/>
              <w:left w:val="single" w:sz="12" w:space="0" w:color="000000"/>
              <w:bottom w:val="single" w:sz="12" w:space="0" w:color="000000"/>
              <w:right w:val="single" w:sz="12" w:space="0" w:color="000000"/>
            </w:tcBorders>
          </w:tcPr>
          <w:p w14:paraId="7B7718E6" w14:textId="77777777" w:rsidR="004D6310" w:rsidRDefault="004D6310">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single" w:sz="12" w:space="0" w:color="000000"/>
              <w:right w:val="single" w:sz="12" w:space="0" w:color="000000"/>
            </w:tcBorders>
          </w:tcPr>
          <w:p w14:paraId="23031DC7" w14:textId="77777777" w:rsidR="004D6310" w:rsidRDefault="004D6310">
            <w:pPr>
              <w:suppressAutoHyphens w:val="0"/>
              <w:wordWrap/>
              <w:autoSpaceDE w:val="0"/>
              <w:autoSpaceDN w:val="0"/>
              <w:textAlignment w:val="auto"/>
              <w:rPr>
                <w:rFonts w:hAnsi="Times New Roman" w:cs="Times New Roman"/>
                <w:spacing w:val="2"/>
              </w:rPr>
            </w:pPr>
          </w:p>
        </w:tc>
        <w:tc>
          <w:tcPr>
            <w:tcW w:w="1191" w:type="dxa"/>
            <w:vMerge/>
            <w:tcBorders>
              <w:top w:val="nil"/>
              <w:left w:val="single" w:sz="12" w:space="0" w:color="000000"/>
              <w:bottom w:val="single" w:sz="12" w:space="0" w:color="000000"/>
              <w:right w:val="single" w:sz="12" w:space="0" w:color="000000"/>
            </w:tcBorders>
          </w:tcPr>
          <w:p w14:paraId="499A1643" w14:textId="77777777" w:rsidR="004D6310" w:rsidRDefault="004D6310">
            <w:pPr>
              <w:suppressAutoHyphens w:val="0"/>
              <w:wordWrap/>
              <w:autoSpaceDE w:val="0"/>
              <w:autoSpaceDN w:val="0"/>
              <w:textAlignment w:val="auto"/>
              <w:rPr>
                <w:rFonts w:hAnsi="Times New Roman" w:cs="Times New Roman"/>
                <w:spacing w:val="2"/>
              </w:rPr>
            </w:pPr>
          </w:p>
        </w:tc>
        <w:tc>
          <w:tcPr>
            <w:tcW w:w="1190" w:type="dxa"/>
            <w:vMerge/>
            <w:tcBorders>
              <w:top w:val="nil"/>
              <w:left w:val="single" w:sz="12" w:space="0" w:color="000000"/>
              <w:bottom w:val="single" w:sz="12" w:space="0" w:color="000000"/>
              <w:right w:val="single" w:sz="12" w:space="0" w:color="000000"/>
            </w:tcBorders>
          </w:tcPr>
          <w:p w14:paraId="3754E04E" w14:textId="77777777" w:rsidR="004D6310" w:rsidRDefault="004D6310">
            <w:pPr>
              <w:suppressAutoHyphens w:val="0"/>
              <w:wordWrap/>
              <w:autoSpaceDE w:val="0"/>
              <w:autoSpaceDN w:val="0"/>
              <w:textAlignment w:val="auto"/>
              <w:rPr>
                <w:rFonts w:hAnsi="Times New Roman" w:cs="Times New Roman"/>
                <w:spacing w:val="2"/>
              </w:rPr>
            </w:pPr>
          </w:p>
        </w:tc>
      </w:tr>
    </w:tbl>
    <w:p w14:paraId="53E7C1B9" w14:textId="77777777" w:rsidR="004D6310" w:rsidRDefault="004D6310">
      <w:pPr>
        <w:adjustRightInd/>
        <w:spacing w:line="148" w:lineRule="exact"/>
        <w:rPr>
          <w:rFonts w:hAnsi="Times New Roman" w:cs="Times New Roman"/>
          <w:spacing w:val="2"/>
        </w:rPr>
      </w:pPr>
    </w:p>
    <w:p w14:paraId="7CFFC16D" w14:textId="77777777" w:rsidR="004D6310" w:rsidRDefault="004D6310" w:rsidP="002D1E74">
      <w:pPr>
        <w:adjustRightInd/>
        <w:spacing w:line="160" w:lineRule="exact"/>
        <w:rPr>
          <w:rFonts w:hAnsi="Times New Roman" w:cs="Times New Roman"/>
          <w:spacing w:val="2"/>
        </w:rPr>
      </w:pPr>
      <w:r>
        <w:t>(</w:t>
      </w:r>
      <w:r>
        <w:rPr>
          <w:rFonts w:hint="eastAsia"/>
        </w:rPr>
        <w:t>注</w:t>
      </w:r>
      <w:r>
        <w:t>)</w:t>
      </w:r>
    </w:p>
    <w:p w14:paraId="7AAC7006" w14:textId="77777777" w:rsidR="004D6310" w:rsidRDefault="004D6310" w:rsidP="004C7DD0">
      <w:pPr>
        <w:wordWrap/>
        <w:adjustRightInd/>
        <w:spacing w:line="140" w:lineRule="exact"/>
        <w:rPr>
          <w:rFonts w:hAnsi="Times New Roman" w:cs="Times New Roman"/>
          <w:spacing w:val="2"/>
        </w:rPr>
      </w:pPr>
      <w:r>
        <w:rPr>
          <w:rFonts w:hint="eastAsia"/>
        </w:rPr>
        <w:t>１　工事請負契約等を締結する単位で作成すること。</w:t>
      </w:r>
    </w:p>
    <w:p w14:paraId="44529914" w14:textId="77777777" w:rsidR="004D6310" w:rsidRDefault="004D6310" w:rsidP="004C7DD0">
      <w:pPr>
        <w:wordWrap/>
        <w:adjustRightInd/>
        <w:spacing w:line="140" w:lineRule="exact"/>
        <w:rPr>
          <w:rFonts w:hAnsi="Times New Roman" w:cs="Times New Roman"/>
          <w:spacing w:val="2"/>
        </w:rPr>
      </w:pPr>
      <w:r>
        <w:rPr>
          <w:rFonts w:hint="eastAsia"/>
        </w:rPr>
        <w:t>２</w:t>
      </w:r>
      <w:r>
        <w:t xml:space="preserve">  </w:t>
      </w:r>
      <w:r>
        <w:rPr>
          <w:rFonts w:hint="eastAsia"/>
        </w:rPr>
        <w:t>国庫補助金算定方法が交付要綱第２の６の</w:t>
      </w:r>
      <w:r>
        <w:t>(</w:t>
      </w:r>
      <w:r>
        <w:rPr>
          <w:rFonts w:hint="eastAsia"/>
        </w:rPr>
        <w:t>１</w:t>
      </w:r>
      <w:r>
        <w:t>)</w:t>
      </w:r>
      <w:r>
        <w:rPr>
          <w:rFonts w:hint="eastAsia"/>
        </w:rPr>
        <w:t>によらない整備区分については、各々の算出方法に基づき算出した基準額の合計に県補助率を乗じたもの</w:t>
      </w:r>
      <w:r>
        <w:t>(</w:t>
      </w:r>
      <w:r>
        <w:rPr>
          <w:rFonts w:hint="eastAsia"/>
        </w:rPr>
        <w:t>ただし、千円未満は切り捨て。</w:t>
      </w:r>
      <w:r>
        <w:t>)</w:t>
      </w:r>
      <w:r>
        <w:rPr>
          <w:rFonts w:hint="eastAsia"/>
        </w:rPr>
        <w:t>をＪ欄に記入すること。</w:t>
      </w:r>
    </w:p>
    <w:p w14:paraId="2FC77AB2" w14:textId="77777777" w:rsidR="004D6310" w:rsidRDefault="004D6310" w:rsidP="004C7DD0">
      <w:pPr>
        <w:wordWrap/>
        <w:adjustRightInd/>
        <w:spacing w:line="140" w:lineRule="exact"/>
        <w:rPr>
          <w:rFonts w:hAnsi="Times New Roman" w:cs="Times New Roman"/>
          <w:spacing w:val="2"/>
        </w:rPr>
      </w:pPr>
      <w:r>
        <w:rPr>
          <w:rFonts w:hint="eastAsia"/>
        </w:rPr>
        <w:t>３　算出にあたっては、本体、地域交流ｽﾍﾟｰｽ、その他工事別とし、小計を設けること。また、特別養護老人ホーム及び養護老人ホームにおいてｼｮｰﾄｽﾃｲ専用居室を併設する場合には、合計を設けること。</w:t>
      </w:r>
    </w:p>
    <w:p w14:paraId="12BABDC2" w14:textId="77777777" w:rsidR="004D6310" w:rsidRDefault="004D6310" w:rsidP="004C7DD0">
      <w:pPr>
        <w:wordWrap/>
        <w:adjustRightInd/>
        <w:spacing w:line="140" w:lineRule="exact"/>
        <w:ind w:left="288" w:hangingChars="200" w:hanging="288"/>
        <w:rPr>
          <w:rFonts w:hAnsi="Times New Roman" w:cs="Times New Roman"/>
          <w:spacing w:val="2"/>
        </w:rPr>
      </w:pPr>
      <w:r>
        <w:rPr>
          <w:rFonts w:hint="eastAsia"/>
        </w:rPr>
        <w:t>４　小規模生活単位型特別養護老人ホーム、小規模生活単位型特別養護老人ホームに併設のｼｮｰﾄｽﾃｲ専用居室及び小規模生活単位型老人短期入所施設に係る｢対象経費の実支出予定額｣の欄については、個人ｽﾍﾟｰｽ部分</w:t>
      </w:r>
      <w:r>
        <w:t>(</w:t>
      </w:r>
      <w:r>
        <w:rPr>
          <w:rFonts w:hint="eastAsia"/>
        </w:rPr>
        <w:t>居室・ﾕﾆｯﾄ</w:t>
      </w:r>
      <w:r>
        <w:t>)</w:t>
      </w:r>
      <w:r>
        <w:rPr>
          <w:rFonts w:hint="eastAsia"/>
        </w:rPr>
        <w:t>を含めること。</w:t>
      </w:r>
    </w:p>
    <w:p w14:paraId="210E6CB5" w14:textId="77777777" w:rsidR="004D6310" w:rsidRDefault="004D6310" w:rsidP="004C7DD0">
      <w:pPr>
        <w:wordWrap/>
        <w:adjustRightInd/>
        <w:spacing w:line="140" w:lineRule="exact"/>
        <w:rPr>
          <w:rFonts w:hAnsi="Times New Roman" w:cs="Times New Roman"/>
          <w:spacing w:val="2"/>
        </w:rPr>
      </w:pPr>
      <w:r>
        <w:rPr>
          <w:rFonts w:hint="eastAsia"/>
        </w:rPr>
        <w:t>５　Ｃ欄には、移行時特別積立金（平成１５年度以前からの継続事業を除く。）を含めること。</w:t>
      </w:r>
    </w:p>
    <w:p w14:paraId="416D1C31" w14:textId="77777777" w:rsidR="004D6310" w:rsidRDefault="004D6310" w:rsidP="004C7DD0">
      <w:pPr>
        <w:wordWrap/>
        <w:adjustRightInd/>
        <w:spacing w:line="140" w:lineRule="exact"/>
        <w:ind w:left="288" w:hangingChars="200" w:hanging="288"/>
        <w:rPr>
          <w:rFonts w:hAnsi="Times New Roman" w:cs="Times New Roman"/>
          <w:spacing w:val="2"/>
        </w:rPr>
      </w:pPr>
      <w:r>
        <w:rPr>
          <w:rFonts w:hint="eastAsia"/>
        </w:rPr>
        <w:t>６　Ａ欄～Ｄ欄の施設種別毎の内訳の金額については、Ｊ欄の内訳を県費補助基本額の金額とした場合には、記入は不要である。ただし、地域交流スペースの整備、介護用ﾘﾌﾄ等特殊附帯工事、授産施設近代化整備工事及び授産施設等整備工事を行う場合については、当該部分に係るＡ欄～Ｄ欄の内訳を必ず記入すること。</w:t>
      </w:r>
    </w:p>
    <w:p w14:paraId="11DF65BC" w14:textId="77777777" w:rsidR="004D6310" w:rsidRDefault="004D6310" w:rsidP="004C7DD0">
      <w:pPr>
        <w:wordWrap/>
        <w:adjustRightInd/>
        <w:spacing w:line="140" w:lineRule="exact"/>
        <w:rPr>
          <w:rFonts w:hAnsi="Times New Roman" w:cs="Times New Roman"/>
          <w:spacing w:val="2"/>
        </w:rPr>
      </w:pPr>
      <w:r>
        <w:rPr>
          <w:rFonts w:hint="eastAsia"/>
        </w:rPr>
        <w:t>７</w:t>
      </w:r>
      <w:r>
        <w:t xml:space="preserve">  </w:t>
      </w:r>
      <w:r>
        <w:rPr>
          <w:rFonts w:hint="eastAsia"/>
        </w:rPr>
        <w:t>Ａ欄～Ｄ欄及びＪ欄～Ｌ欄の施設整備費計の欄については、内訳の金額の記入の有無に関係なく必ず記入すること。</w:t>
      </w:r>
    </w:p>
    <w:p w14:paraId="424EA048" w14:textId="77777777" w:rsidR="004D6310" w:rsidRDefault="004D6310" w:rsidP="004C7DD0">
      <w:pPr>
        <w:wordWrap/>
        <w:adjustRightInd/>
        <w:spacing w:line="140" w:lineRule="exact"/>
        <w:ind w:left="288" w:hangingChars="200" w:hanging="288"/>
        <w:rPr>
          <w:rFonts w:hAnsi="Times New Roman" w:cs="Times New Roman"/>
          <w:spacing w:val="2"/>
        </w:rPr>
      </w:pPr>
      <w:r>
        <w:rPr>
          <w:rFonts w:hint="eastAsia"/>
        </w:rPr>
        <w:t>８　Ｋ欄には、Ｂ欄、Ｄ欄若しくはＪ欄の合計のうち最も少ない額である欄の施設種別毎の内訳の金額を記入すること。ただし、地域交流ｽﾍﾟｰｽを整備する場合については、Ｂ欄、Ｄ欄若しくはＪ欄とを比較していずれか少ない方の額を記入すること。</w:t>
      </w:r>
    </w:p>
    <w:p w14:paraId="5D67D2D4" w14:textId="77777777" w:rsidR="004D6310" w:rsidRDefault="004D6310" w:rsidP="004C7DD0">
      <w:pPr>
        <w:suppressAutoHyphens w:val="0"/>
        <w:wordWrap/>
        <w:autoSpaceDE w:val="0"/>
        <w:autoSpaceDN w:val="0"/>
        <w:spacing w:line="140" w:lineRule="exact"/>
        <w:textAlignment w:val="auto"/>
        <w:rPr>
          <w:rFonts w:hAnsi="Times New Roman" w:cs="Times New Roman"/>
          <w:spacing w:val="2"/>
        </w:rPr>
      </w:pPr>
      <w:r>
        <w:rPr>
          <w:rFonts w:hint="eastAsia"/>
        </w:rPr>
        <w:t>９　Ｌ欄は、Ｋ欄の金額に県補助率を乗じて得た額とすること。ただし、地域交流スペースを整備する場合については、Ｋ欄に記入した額と同額とすること。</w:t>
      </w:r>
    </w:p>
    <w:sectPr w:rsidR="004D6310">
      <w:footerReference w:type="default" r:id="rId6"/>
      <w:type w:val="continuous"/>
      <w:pgSz w:w="16838" w:h="11906" w:orient="landscape"/>
      <w:pgMar w:top="1020" w:right="1134" w:bottom="850" w:left="1418" w:header="720" w:footer="720" w:gutter="0"/>
      <w:pgNumType w:start="1"/>
      <w:cols w:space="720"/>
      <w:noEndnote/>
      <w:docGrid w:type="linesAndChars" w:linePitch="1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B2B4" w14:textId="77777777" w:rsidR="002F0954" w:rsidRDefault="002F0954" w:rsidP="00955AF0">
      <w:r>
        <w:separator/>
      </w:r>
    </w:p>
  </w:endnote>
  <w:endnote w:type="continuationSeparator" w:id="0">
    <w:p w14:paraId="4B717EE9" w14:textId="77777777" w:rsidR="002F0954" w:rsidRDefault="002F0954" w:rsidP="0095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F4E" w14:textId="77777777" w:rsidR="004D6310" w:rsidRDefault="004D6310">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12E4" w14:textId="77777777" w:rsidR="002F0954" w:rsidRDefault="002F0954">
      <w:r>
        <w:rPr>
          <w:rFonts w:hAnsi="Times New Roman" w:cs="Times New Roman"/>
          <w:sz w:val="2"/>
          <w:szCs w:val="2"/>
        </w:rPr>
        <w:continuationSeparator/>
      </w:r>
    </w:p>
  </w:footnote>
  <w:footnote w:type="continuationSeparator" w:id="0">
    <w:p w14:paraId="5F754311" w14:textId="77777777" w:rsidR="002F0954" w:rsidRDefault="002F0954" w:rsidP="00955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819"/>
  <w:drawingGridVerticalSpacing w:val="14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10"/>
    <w:rsid w:val="002D1E74"/>
    <w:rsid w:val="002F0954"/>
    <w:rsid w:val="004920A5"/>
    <w:rsid w:val="004C7DD0"/>
    <w:rsid w:val="004D6310"/>
    <w:rsid w:val="004E0603"/>
    <w:rsid w:val="005209B9"/>
    <w:rsid w:val="007340D5"/>
    <w:rsid w:val="00955AF0"/>
    <w:rsid w:val="009950FF"/>
    <w:rsid w:val="00B321BB"/>
    <w:rsid w:val="00CF6BD8"/>
    <w:rsid w:val="00EB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E449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310"/>
    <w:pPr>
      <w:tabs>
        <w:tab w:val="center" w:pos="4252"/>
        <w:tab w:val="right" w:pos="8504"/>
      </w:tabs>
      <w:snapToGrid w:val="0"/>
    </w:pPr>
  </w:style>
  <w:style w:type="character" w:customStyle="1" w:styleId="a4">
    <w:name w:val="ヘッダー (文字)"/>
    <w:basedOn w:val="a0"/>
    <w:link w:val="a3"/>
    <w:uiPriority w:val="99"/>
    <w:locked/>
    <w:rsid w:val="004D6310"/>
    <w:rPr>
      <w:rFonts w:ascii="ＭＳ 明朝" w:eastAsia="ＭＳ 明朝" w:cs="ＭＳ 明朝"/>
      <w:kern w:val="0"/>
      <w:sz w:val="14"/>
      <w:szCs w:val="14"/>
    </w:rPr>
  </w:style>
  <w:style w:type="paragraph" w:styleId="a5">
    <w:name w:val="footer"/>
    <w:basedOn w:val="a"/>
    <w:link w:val="a6"/>
    <w:uiPriority w:val="99"/>
    <w:unhideWhenUsed/>
    <w:rsid w:val="004D6310"/>
    <w:pPr>
      <w:tabs>
        <w:tab w:val="center" w:pos="4252"/>
        <w:tab w:val="right" w:pos="8504"/>
      </w:tabs>
      <w:snapToGrid w:val="0"/>
    </w:pPr>
  </w:style>
  <w:style w:type="character" w:customStyle="1" w:styleId="a6">
    <w:name w:val="フッター (文字)"/>
    <w:basedOn w:val="a0"/>
    <w:link w:val="a5"/>
    <w:uiPriority w:val="99"/>
    <w:locked/>
    <w:rsid w:val="004D6310"/>
    <w:rPr>
      <w:rFonts w:ascii="ＭＳ 明朝" w:eastAsia="ＭＳ 明朝" w:cs="ＭＳ 明朝"/>
      <w:kern w:val="0"/>
      <w:sz w:val="14"/>
      <w:szCs w:val="14"/>
    </w:rPr>
  </w:style>
  <w:style w:type="paragraph" w:styleId="a7">
    <w:name w:val="Balloon Text"/>
    <w:basedOn w:val="a"/>
    <w:link w:val="a8"/>
    <w:uiPriority w:val="99"/>
    <w:semiHidden/>
    <w:unhideWhenUsed/>
    <w:rsid w:val="005209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09B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2025-10-22T08:32:00Z</dcterms:created>
  <dcterms:modified xsi:type="dcterms:W3CDTF">2025-10-22T08:32:00Z</dcterms:modified>
</cp:coreProperties>
</file>